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A2B" w:rsidRPr="00C22550" w:rsidRDefault="00C22550">
      <w:pPr>
        <w:rPr>
          <w:b/>
          <w:lang w:val="en-US"/>
        </w:rPr>
      </w:pPr>
      <w:r>
        <w:rPr>
          <w:b/>
          <w:lang w:val="en-US"/>
        </w:rPr>
        <w:t>Admission</w:t>
      </w:r>
      <w:r w:rsidRPr="00C22550">
        <w:rPr>
          <w:b/>
          <w:lang w:val="en-US"/>
        </w:rPr>
        <w:t xml:space="preserve">: </w:t>
      </w:r>
      <w:r w:rsidR="00572A2B" w:rsidRPr="00C22550">
        <w:rPr>
          <w:b/>
          <w:lang w:val="en-US"/>
        </w:rPr>
        <w:t xml:space="preserve"> </w:t>
      </w:r>
    </w:p>
    <w:p w:rsidR="00572A2B" w:rsidRPr="00C22550" w:rsidRDefault="00C22550">
      <w:pPr>
        <w:rPr>
          <w:lang w:val="en-US"/>
        </w:rPr>
      </w:pPr>
      <w:r w:rsidRPr="00C22550">
        <w:rPr>
          <w:lang w:val="en-US"/>
        </w:rPr>
        <w:t xml:space="preserve">Application </w:t>
      </w:r>
      <w:r w:rsidR="00C214D6">
        <w:rPr>
          <w:lang w:val="en-US"/>
        </w:rPr>
        <w:t>round</w:t>
      </w:r>
      <w:r>
        <w:rPr>
          <w:lang w:val="en-US"/>
        </w:rPr>
        <w:t>s:</w:t>
      </w:r>
      <w:r w:rsidRPr="00C22550">
        <w:rPr>
          <w:lang w:val="en-US"/>
        </w:rPr>
        <w:t xml:space="preserve"> </w:t>
      </w:r>
      <w:r w:rsidR="00C451B2" w:rsidRPr="00C22550">
        <w:rPr>
          <w:lang w:val="en-US"/>
        </w:rPr>
        <w:t xml:space="preserve"> </w:t>
      </w:r>
      <w:r w:rsidR="00C451B2" w:rsidRPr="00C22550">
        <w:rPr>
          <w:lang w:val="en-US"/>
        </w:rPr>
        <w:br/>
      </w:r>
      <w:r>
        <w:rPr>
          <w:lang w:val="en-US"/>
        </w:rPr>
        <w:t xml:space="preserve">Mars </w:t>
      </w:r>
      <w:r w:rsidR="00572A2B" w:rsidRPr="00C22550">
        <w:rPr>
          <w:lang w:val="en-US"/>
        </w:rPr>
        <w:t>15</w:t>
      </w:r>
      <w:r>
        <w:rPr>
          <w:lang w:val="en-US"/>
        </w:rPr>
        <w:t>th</w:t>
      </w:r>
      <w:r w:rsidR="00572A2B" w:rsidRPr="00C22550">
        <w:rPr>
          <w:lang w:val="en-US"/>
        </w:rPr>
        <w:t xml:space="preserve"> – </w:t>
      </w:r>
      <w:r>
        <w:rPr>
          <w:lang w:val="en-US"/>
        </w:rPr>
        <w:t xml:space="preserve">April </w:t>
      </w:r>
      <w:r w:rsidR="00572A2B" w:rsidRPr="00C22550">
        <w:rPr>
          <w:lang w:val="en-US"/>
        </w:rPr>
        <w:t>15</w:t>
      </w:r>
      <w:r>
        <w:rPr>
          <w:lang w:val="en-US"/>
        </w:rPr>
        <w:t>th</w:t>
      </w:r>
      <w:r w:rsidR="00C451B2" w:rsidRPr="00C22550">
        <w:rPr>
          <w:lang w:val="en-US"/>
        </w:rPr>
        <w:t xml:space="preserve"> </w:t>
      </w:r>
      <w:r w:rsidRPr="00C22550">
        <w:rPr>
          <w:lang w:val="en-US"/>
        </w:rPr>
        <w:t>for the spring semester</w:t>
      </w:r>
      <w:r w:rsidR="00C451B2" w:rsidRPr="00C22550">
        <w:rPr>
          <w:lang w:val="en-US"/>
        </w:rPr>
        <w:br/>
      </w:r>
      <w:r>
        <w:rPr>
          <w:lang w:val="en-US"/>
        </w:rPr>
        <w:t xml:space="preserve">September </w:t>
      </w:r>
      <w:r w:rsidR="00C451B2" w:rsidRPr="00C22550">
        <w:rPr>
          <w:lang w:val="en-US"/>
        </w:rPr>
        <w:t>15</w:t>
      </w:r>
      <w:r>
        <w:rPr>
          <w:lang w:val="en-US"/>
        </w:rPr>
        <w:t>th</w:t>
      </w:r>
      <w:r w:rsidR="00C451B2" w:rsidRPr="00C22550">
        <w:rPr>
          <w:lang w:val="en-US"/>
        </w:rPr>
        <w:t xml:space="preserve"> – </w:t>
      </w:r>
      <w:r>
        <w:rPr>
          <w:lang w:val="en-US"/>
        </w:rPr>
        <w:t xml:space="preserve">October </w:t>
      </w:r>
      <w:r w:rsidR="00C451B2" w:rsidRPr="00C22550">
        <w:rPr>
          <w:lang w:val="en-US"/>
        </w:rPr>
        <w:t>15</w:t>
      </w:r>
      <w:r>
        <w:rPr>
          <w:lang w:val="en-US"/>
        </w:rPr>
        <w:t>th</w:t>
      </w:r>
      <w:r w:rsidR="00C451B2" w:rsidRPr="00C22550">
        <w:rPr>
          <w:lang w:val="en-US"/>
        </w:rPr>
        <w:t xml:space="preserve">r </w:t>
      </w:r>
      <w:r w:rsidRPr="00C22550">
        <w:rPr>
          <w:lang w:val="en-US"/>
        </w:rPr>
        <w:t>for the autum</w:t>
      </w:r>
      <w:r>
        <w:rPr>
          <w:lang w:val="en-US"/>
        </w:rPr>
        <w:t>n</w:t>
      </w:r>
      <w:r w:rsidRPr="00C22550">
        <w:rPr>
          <w:lang w:val="en-US"/>
        </w:rPr>
        <w:t xml:space="preserve"> semester</w:t>
      </w:r>
    </w:p>
    <w:p w:rsidR="00DC1D88" w:rsidRPr="0050563A" w:rsidRDefault="00C22550" w:rsidP="00DC1D88">
      <w:pPr>
        <w:rPr>
          <w:lang w:val="en-US"/>
        </w:rPr>
      </w:pPr>
      <w:r w:rsidRPr="00C22550">
        <w:rPr>
          <w:lang w:val="en-US"/>
        </w:rPr>
        <w:t xml:space="preserve">The </w:t>
      </w:r>
      <w:proofErr w:type="gramStart"/>
      <w:r w:rsidRPr="00C22550">
        <w:rPr>
          <w:lang w:val="en-US"/>
        </w:rPr>
        <w:t>students at our GU-</w:t>
      </w:r>
      <w:proofErr w:type="spellStart"/>
      <w:r w:rsidRPr="00C22550">
        <w:rPr>
          <w:lang w:val="en-US"/>
        </w:rPr>
        <w:t>programmes</w:t>
      </w:r>
      <w:proofErr w:type="spellEnd"/>
      <w:r w:rsidRPr="00C22550">
        <w:rPr>
          <w:lang w:val="en-US"/>
        </w:rPr>
        <w:t xml:space="preserve"> applies</w:t>
      </w:r>
      <w:proofErr w:type="gramEnd"/>
      <w:r w:rsidRPr="00C22550">
        <w:rPr>
          <w:lang w:val="en-US"/>
        </w:rPr>
        <w:t xml:space="preserve"> to their Courses at </w:t>
      </w:r>
      <w:r w:rsidR="00BF00C7" w:rsidRPr="00C22550">
        <w:rPr>
          <w:lang w:val="en-US"/>
        </w:rPr>
        <w:t>antagning.se</w:t>
      </w:r>
      <w:r w:rsidR="00DC1D88" w:rsidRPr="00C22550">
        <w:rPr>
          <w:lang w:val="en-US"/>
        </w:rPr>
        <w:br/>
      </w:r>
      <w:r w:rsidRPr="00C22550">
        <w:rPr>
          <w:lang w:val="en-US"/>
        </w:rPr>
        <w:t xml:space="preserve">A minor </w:t>
      </w:r>
      <w:r w:rsidR="00C214D6">
        <w:rPr>
          <w:lang w:val="en-US"/>
        </w:rPr>
        <w:t>admission</w:t>
      </w:r>
      <w:r w:rsidRPr="00C22550">
        <w:rPr>
          <w:lang w:val="en-US"/>
        </w:rPr>
        <w:t xml:space="preserve"> </w:t>
      </w:r>
      <w:r w:rsidR="00C214D6">
        <w:rPr>
          <w:lang w:val="en-US"/>
        </w:rPr>
        <w:t>is administrated</w:t>
      </w:r>
      <w:r w:rsidRPr="00C22550">
        <w:rPr>
          <w:lang w:val="en-US"/>
        </w:rPr>
        <w:t xml:space="preserve"> by the Department for </w:t>
      </w:r>
      <w:r w:rsidR="00C214D6">
        <w:rPr>
          <w:lang w:val="en-US"/>
        </w:rPr>
        <w:t xml:space="preserve">some course i.e. for </w:t>
      </w:r>
      <w:r w:rsidR="0050563A">
        <w:rPr>
          <w:lang w:val="en-US"/>
        </w:rPr>
        <w:t>T</w:t>
      </w:r>
      <w:r w:rsidR="00C214D6">
        <w:rPr>
          <w:lang w:val="en-US"/>
        </w:rPr>
        <w:t xml:space="preserve">hesis courses and still also for </w:t>
      </w:r>
      <w:r w:rsidR="003F7753">
        <w:rPr>
          <w:lang w:val="en-US"/>
        </w:rPr>
        <w:t xml:space="preserve">a few </w:t>
      </w:r>
      <w:r w:rsidR="00C214D6">
        <w:rPr>
          <w:lang w:val="en-US"/>
        </w:rPr>
        <w:t xml:space="preserve">of the courses </w:t>
      </w:r>
      <w:r>
        <w:rPr>
          <w:lang w:val="en-US"/>
        </w:rPr>
        <w:t>in the Software Bachelor</w:t>
      </w:r>
      <w:r w:rsidR="00041EDF">
        <w:rPr>
          <w:lang w:val="en-US"/>
        </w:rPr>
        <w:t>’s</w:t>
      </w:r>
      <w:r>
        <w:rPr>
          <w:lang w:val="en-US"/>
        </w:rPr>
        <w:t xml:space="preserve"> </w:t>
      </w:r>
      <w:proofErr w:type="spellStart"/>
      <w:r w:rsidR="00041EDF">
        <w:rPr>
          <w:lang w:val="en-US"/>
        </w:rPr>
        <w:t>P</w:t>
      </w:r>
      <w:r>
        <w:rPr>
          <w:lang w:val="en-US"/>
        </w:rPr>
        <w:t>rogramme</w:t>
      </w:r>
      <w:proofErr w:type="spellEnd"/>
      <w:r>
        <w:rPr>
          <w:lang w:val="en-US"/>
        </w:rPr>
        <w:t xml:space="preserve">. </w:t>
      </w:r>
    </w:p>
    <w:p w:rsidR="00C451B2" w:rsidRPr="00C214D6" w:rsidRDefault="00C214D6">
      <w:pPr>
        <w:rPr>
          <w:lang w:val="en-US"/>
        </w:rPr>
      </w:pPr>
      <w:bookmarkStart w:id="0" w:name="OLE_LINK1"/>
      <w:bookmarkStart w:id="1" w:name="OLE_LINK2"/>
      <w:r w:rsidRPr="00C214D6">
        <w:rPr>
          <w:lang w:val="en-US"/>
        </w:rPr>
        <w:t xml:space="preserve">Application </w:t>
      </w:r>
      <w:r>
        <w:rPr>
          <w:lang w:val="en-US"/>
        </w:rPr>
        <w:t>round</w:t>
      </w:r>
      <w:r w:rsidRPr="00C214D6">
        <w:rPr>
          <w:lang w:val="en-US"/>
        </w:rPr>
        <w:t xml:space="preserve"> for the international students apply to our international </w:t>
      </w:r>
      <w:proofErr w:type="spellStart"/>
      <w:r w:rsidRPr="00C214D6">
        <w:rPr>
          <w:lang w:val="en-US"/>
        </w:rPr>
        <w:t>programmes</w:t>
      </w:r>
      <w:proofErr w:type="spellEnd"/>
      <w:r w:rsidR="00C451B2" w:rsidRPr="00C214D6">
        <w:rPr>
          <w:lang w:val="en-US"/>
        </w:rPr>
        <w:t xml:space="preserve"> </w:t>
      </w:r>
      <w:bookmarkEnd w:id="0"/>
      <w:bookmarkEnd w:id="1"/>
      <w:r w:rsidR="00C451B2" w:rsidRPr="00C214D6">
        <w:rPr>
          <w:lang w:val="en-US"/>
        </w:rPr>
        <w:br/>
        <w:t xml:space="preserve">1 </w:t>
      </w:r>
      <w:proofErr w:type="spellStart"/>
      <w:r w:rsidR="00C451B2" w:rsidRPr="00C214D6">
        <w:rPr>
          <w:lang w:val="en-US"/>
        </w:rPr>
        <w:t>dec</w:t>
      </w:r>
      <w:proofErr w:type="spellEnd"/>
      <w:r w:rsidR="00C451B2" w:rsidRPr="00C214D6">
        <w:rPr>
          <w:lang w:val="en-US"/>
        </w:rPr>
        <w:t xml:space="preserve"> – 15 </w:t>
      </w:r>
      <w:proofErr w:type="spellStart"/>
      <w:proofErr w:type="gramStart"/>
      <w:r w:rsidR="00C451B2" w:rsidRPr="00C214D6">
        <w:rPr>
          <w:lang w:val="en-US"/>
        </w:rPr>
        <w:t>jan</w:t>
      </w:r>
      <w:proofErr w:type="spellEnd"/>
      <w:proofErr w:type="gramEnd"/>
    </w:p>
    <w:p w:rsidR="00907BF8" w:rsidRDefault="00EA08B5">
      <w:pPr>
        <w:rPr>
          <w:lang w:val="en-US"/>
        </w:rPr>
      </w:pPr>
      <w:proofErr w:type="spellStart"/>
      <w:r w:rsidRPr="00907BF8">
        <w:rPr>
          <w:b/>
          <w:lang w:val="en-US"/>
        </w:rPr>
        <w:t>Antagningsordning</w:t>
      </w:r>
      <w:proofErr w:type="spellEnd"/>
      <w:r w:rsidR="00620413" w:rsidRPr="00907BF8">
        <w:rPr>
          <w:b/>
          <w:lang w:val="en-US"/>
        </w:rPr>
        <w:t xml:space="preserve"> (The admission regulation</w:t>
      </w:r>
      <w:proofErr w:type="gramStart"/>
      <w:r w:rsidR="00620413" w:rsidRPr="00907BF8">
        <w:rPr>
          <w:b/>
          <w:lang w:val="en-US"/>
        </w:rPr>
        <w:t>)</w:t>
      </w:r>
      <w:proofErr w:type="gramEnd"/>
      <w:r w:rsidRPr="00907BF8">
        <w:rPr>
          <w:lang w:val="en-US"/>
        </w:rPr>
        <w:br/>
      </w:r>
      <w:proofErr w:type="spellStart"/>
      <w:r w:rsidR="003D35D7" w:rsidRPr="00907BF8">
        <w:rPr>
          <w:lang w:val="en-US"/>
        </w:rPr>
        <w:t>Högskoleförordning</w:t>
      </w:r>
      <w:proofErr w:type="spellEnd"/>
      <w:r w:rsidR="003D35D7" w:rsidRPr="00907BF8">
        <w:rPr>
          <w:lang w:val="en-US"/>
        </w:rPr>
        <w:t xml:space="preserve"> </w:t>
      </w:r>
      <w:r w:rsidR="00CE57E0" w:rsidRPr="00907BF8">
        <w:rPr>
          <w:lang w:val="en-US"/>
        </w:rPr>
        <w:t>(HF</w:t>
      </w:r>
      <w:r w:rsidR="00771730">
        <w:rPr>
          <w:lang w:val="en-US"/>
        </w:rPr>
        <w:t xml:space="preserve">, </w:t>
      </w:r>
      <w:r w:rsidR="00C60EAC">
        <w:rPr>
          <w:lang w:val="en-US"/>
        </w:rPr>
        <w:t xml:space="preserve">one of the </w:t>
      </w:r>
      <w:r w:rsidR="00771730">
        <w:rPr>
          <w:lang w:val="en-US"/>
        </w:rPr>
        <w:t>law</w:t>
      </w:r>
      <w:r w:rsidR="00C60EAC">
        <w:rPr>
          <w:lang w:val="en-US"/>
        </w:rPr>
        <w:t>s</w:t>
      </w:r>
      <w:r w:rsidR="00771730">
        <w:rPr>
          <w:lang w:val="en-US"/>
        </w:rPr>
        <w:t xml:space="preserve"> that </w:t>
      </w:r>
      <w:r w:rsidR="00C60EAC">
        <w:rPr>
          <w:lang w:val="en-US"/>
        </w:rPr>
        <w:t>governs all the universities)</w:t>
      </w:r>
      <w:r w:rsidR="00CE57E0" w:rsidRPr="00907BF8">
        <w:rPr>
          <w:lang w:val="en-US"/>
        </w:rPr>
        <w:t xml:space="preserve"> </w:t>
      </w:r>
      <w:r w:rsidR="00620413" w:rsidRPr="00907BF8">
        <w:rPr>
          <w:lang w:val="en-US"/>
        </w:rPr>
        <w:t>provide</w:t>
      </w:r>
      <w:r w:rsidR="00907BF8">
        <w:rPr>
          <w:lang w:val="en-US"/>
        </w:rPr>
        <w:t>s</w:t>
      </w:r>
      <w:r w:rsidR="00620413" w:rsidRPr="00907BF8">
        <w:rPr>
          <w:lang w:val="en-US"/>
        </w:rPr>
        <w:t xml:space="preserve"> that every </w:t>
      </w:r>
      <w:r w:rsidR="00C60EAC">
        <w:rPr>
          <w:lang w:val="en-US"/>
        </w:rPr>
        <w:t>U</w:t>
      </w:r>
      <w:r w:rsidR="00620413" w:rsidRPr="00907BF8">
        <w:rPr>
          <w:lang w:val="en-US"/>
        </w:rPr>
        <w:t xml:space="preserve">niversity needs to </w:t>
      </w:r>
      <w:r w:rsidR="00907BF8" w:rsidRPr="00907BF8">
        <w:rPr>
          <w:lang w:val="en-US"/>
        </w:rPr>
        <w:t xml:space="preserve">establish an </w:t>
      </w:r>
      <w:proofErr w:type="spellStart"/>
      <w:r w:rsidR="00907BF8">
        <w:rPr>
          <w:lang w:val="en-US"/>
        </w:rPr>
        <w:t>Antagningsordning</w:t>
      </w:r>
      <w:proofErr w:type="spellEnd"/>
      <w:r w:rsidR="00907BF8">
        <w:rPr>
          <w:lang w:val="en-US"/>
        </w:rPr>
        <w:t xml:space="preserve"> (admission regulations)  and also what it should contain. </w:t>
      </w:r>
      <w:proofErr w:type="spellStart"/>
      <w:r w:rsidR="00CE57E0" w:rsidRPr="00907BF8">
        <w:rPr>
          <w:lang w:val="en-US"/>
        </w:rPr>
        <w:t>Antagningsordningen</w:t>
      </w:r>
      <w:proofErr w:type="spellEnd"/>
      <w:r w:rsidR="00CE57E0" w:rsidRPr="00907BF8">
        <w:rPr>
          <w:lang w:val="en-US"/>
        </w:rPr>
        <w:t xml:space="preserve"> </w:t>
      </w:r>
      <w:r w:rsidR="00907BF8" w:rsidRPr="00907BF8">
        <w:rPr>
          <w:lang w:val="en-US"/>
        </w:rPr>
        <w:t>regulate</w:t>
      </w:r>
      <w:r w:rsidR="00907BF8">
        <w:rPr>
          <w:lang w:val="en-US"/>
        </w:rPr>
        <w:t>s</w:t>
      </w:r>
      <w:r w:rsidR="00907BF8" w:rsidRPr="00907BF8">
        <w:rPr>
          <w:lang w:val="en-US"/>
        </w:rPr>
        <w:t xml:space="preserve"> how the admission to different education within the University is to be handled</w:t>
      </w:r>
      <w:r w:rsidR="00907BF8">
        <w:rPr>
          <w:lang w:val="en-US"/>
        </w:rPr>
        <w:t xml:space="preserve">. It contains for example rules for the applying, entry requirements and </w:t>
      </w:r>
      <w:proofErr w:type="spellStart"/>
      <w:proofErr w:type="gramStart"/>
      <w:r w:rsidR="00907BF8">
        <w:rPr>
          <w:lang w:val="en-US"/>
        </w:rPr>
        <w:t>urval</w:t>
      </w:r>
      <w:proofErr w:type="spellEnd"/>
      <w:r w:rsidR="00907BF8">
        <w:rPr>
          <w:lang w:val="en-US"/>
        </w:rPr>
        <w:t>(</w:t>
      </w:r>
      <w:proofErr w:type="gramEnd"/>
      <w:r w:rsidR="00907BF8">
        <w:rPr>
          <w:lang w:val="en-US"/>
        </w:rPr>
        <w:t xml:space="preserve">?). </w:t>
      </w:r>
      <w:r w:rsidR="00907BF8" w:rsidRPr="00907BF8">
        <w:rPr>
          <w:lang w:val="en-US"/>
        </w:rPr>
        <w:t xml:space="preserve">The purpose for the </w:t>
      </w:r>
      <w:proofErr w:type="spellStart"/>
      <w:r w:rsidR="00907BF8" w:rsidRPr="00907BF8">
        <w:rPr>
          <w:lang w:val="en-US"/>
        </w:rPr>
        <w:t>antagnin</w:t>
      </w:r>
      <w:r w:rsidR="00907BF8">
        <w:rPr>
          <w:lang w:val="en-US"/>
        </w:rPr>
        <w:t>g</w:t>
      </w:r>
      <w:r w:rsidR="00907BF8" w:rsidRPr="00907BF8">
        <w:rPr>
          <w:lang w:val="en-US"/>
        </w:rPr>
        <w:t>sordning</w:t>
      </w:r>
      <w:proofErr w:type="spellEnd"/>
      <w:r w:rsidR="00907BF8" w:rsidRPr="00907BF8">
        <w:rPr>
          <w:lang w:val="en-US"/>
        </w:rPr>
        <w:t xml:space="preserve"> is to increase the </w:t>
      </w:r>
      <w:r w:rsidR="00907BF8">
        <w:rPr>
          <w:lang w:val="en-US"/>
        </w:rPr>
        <w:t>l</w:t>
      </w:r>
      <w:r w:rsidR="00907BF8" w:rsidRPr="00907BF8">
        <w:rPr>
          <w:lang w:val="en-US"/>
        </w:rPr>
        <w:t xml:space="preserve">egal certainty </w:t>
      </w:r>
      <w:r w:rsidR="00907BF8">
        <w:rPr>
          <w:lang w:val="en-US"/>
        </w:rPr>
        <w:t xml:space="preserve">of the students </w:t>
      </w:r>
      <w:r w:rsidR="00907BF8" w:rsidRPr="00907BF8">
        <w:rPr>
          <w:lang w:val="en-US"/>
        </w:rPr>
        <w:t xml:space="preserve">and </w:t>
      </w:r>
      <w:r w:rsidR="00907BF8">
        <w:rPr>
          <w:lang w:val="en-US"/>
        </w:rPr>
        <w:t xml:space="preserve">to </w:t>
      </w:r>
      <w:r w:rsidR="00907BF8" w:rsidRPr="00907BF8">
        <w:rPr>
          <w:lang w:val="en-US"/>
        </w:rPr>
        <w:t>clarify the informati</w:t>
      </w:r>
      <w:r w:rsidR="00907BF8">
        <w:rPr>
          <w:lang w:val="en-US"/>
        </w:rPr>
        <w:t>on about the admission process both internal and external</w:t>
      </w:r>
    </w:p>
    <w:p w:rsidR="00824E13" w:rsidRPr="006C491E" w:rsidRDefault="006C491E">
      <w:pPr>
        <w:rPr>
          <w:lang w:val="en-US"/>
        </w:rPr>
      </w:pPr>
      <w:r w:rsidRPr="006C491E">
        <w:rPr>
          <w:b/>
          <w:lang w:val="en-US"/>
        </w:rPr>
        <w:t>Arc</w:t>
      </w:r>
      <w:r w:rsidR="009E79D0">
        <w:rPr>
          <w:b/>
          <w:lang w:val="en-US"/>
        </w:rPr>
        <w:t>h</w:t>
      </w:r>
      <w:r w:rsidRPr="006C491E">
        <w:rPr>
          <w:b/>
          <w:lang w:val="en-US"/>
        </w:rPr>
        <w:t>ive list</w:t>
      </w:r>
      <w:r w:rsidR="003D7AD3">
        <w:rPr>
          <w:b/>
          <w:lang w:val="en-US"/>
        </w:rPr>
        <w:t>/</w:t>
      </w:r>
      <w:proofErr w:type="spellStart"/>
      <w:r w:rsidR="003D7AD3" w:rsidRPr="006C491E">
        <w:rPr>
          <w:b/>
          <w:lang w:val="en-US"/>
        </w:rPr>
        <w:t>Ark</w:t>
      </w:r>
      <w:r w:rsidR="003D7AD3">
        <w:rPr>
          <w:b/>
          <w:lang w:val="en-US"/>
        </w:rPr>
        <w:t>iv</w:t>
      </w:r>
      <w:r w:rsidR="003D7AD3" w:rsidRPr="006C491E">
        <w:rPr>
          <w:b/>
          <w:lang w:val="en-US"/>
        </w:rPr>
        <w:t>lista</w:t>
      </w:r>
      <w:proofErr w:type="spellEnd"/>
      <w:r w:rsidR="00824E13" w:rsidRPr="006C491E">
        <w:rPr>
          <w:b/>
          <w:lang w:val="en-US"/>
        </w:rPr>
        <w:br/>
      </w:r>
      <w:r>
        <w:rPr>
          <w:lang w:val="en-US"/>
        </w:rPr>
        <w:t xml:space="preserve">The </w:t>
      </w:r>
      <w:r w:rsidR="00C214D6" w:rsidRPr="006C491E">
        <w:rPr>
          <w:lang w:val="en-US"/>
        </w:rPr>
        <w:t xml:space="preserve">Archive list </w:t>
      </w:r>
      <w:r>
        <w:rPr>
          <w:lang w:val="en-US"/>
        </w:rPr>
        <w:t>is the final control-list</w:t>
      </w:r>
      <w:r w:rsidR="00D8271B">
        <w:rPr>
          <w:lang w:val="en-US"/>
        </w:rPr>
        <w:t xml:space="preserve"> for reporting grades</w:t>
      </w:r>
      <w:r w:rsidR="00C214D6" w:rsidRPr="006C491E">
        <w:rPr>
          <w:lang w:val="en-US"/>
        </w:rPr>
        <w:t xml:space="preserve">. </w:t>
      </w:r>
      <w:r w:rsidR="00D8271B">
        <w:rPr>
          <w:lang w:val="en-US"/>
        </w:rPr>
        <w:t xml:space="preserve">The examiner </w:t>
      </w:r>
      <w:r w:rsidR="00C214D6" w:rsidRPr="00C214D6">
        <w:rPr>
          <w:lang w:val="en-US"/>
        </w:rPr>
        <w:t>check</w:t>
      </w:r>
      <w:r w:rsidR="0050563A">
        <w:rPr>
          <w:lang w:val="en-US"/>
        </w:rPr>
        <w:t>s</w:t>
      </w:r>
      <w:r w:rsidR="00C214D6" w:rsidRPr="00C214D6">
        <w:rPr>
          <w:lang w:val="en-US"/>
        </w:rPr>
        <w:t xml:space="preserve"> that the </w:t>
      </w:r>
      <w:r w:rsidR="00C214D6">
        <w:rPr>
          <w:lang w:val="en-US"/>
        </w:rPr>
        <w:t xml:space="preserve">information </w:t>
      </w:r>
      <w:r>
        <w:rPr>
          <w:lang w:val="en-US"/>
        </w:rPr>
        <w:t xml:space="preserve">on the list </w:t>
      </w:r>
      <w:r w:rsidR="00C214D6">
        <w:rPr>
          <w:lang w:val="en-US"/>
        </w:rPr>
        <w:t>is correct and after that sign</w:t>
      </w:r>
      <w:r w:rsidR="0050563A">
        <w:rPr>
          <w:lang w:val="en-US"/>
        </w:rPr>
        <w:t>s</w:t>
      </w:r>
      <w:r>
        <w:rPr>
          <w:lang w:val="en-US"/>
        </w:rPr>
        <w:t xml:space="preserve"> it</w:t>
      </w:r>
      <w:r w:rsidR="00C214D6">
        <w:rPr>
          <w:lang w:val="en-US"/>
        </w:rPr>
        <w:t xml:space="preserve">. </w:t>
      </w:r>
      <w:r w:rsidRPr="006C491E">
        <w:rPr>
          <w:lang w:val="en-US"/>
        </w:rPr>
        <w:t xml:space="preserve">The signed archive-list is a premise in order for the Student Office to finalize the grades in Ladok. </w:t>
      </w:r>
      <w:r w:rsidR="002671B3" w:rsidRPr="006C491E">
        <w:rPr>
          <w:lang w:val="en-US"/>
        </w:rPr>
        <w:t xml:space="preserve"> </w:t>
      </w:r>
      <w:r w:rsidR="00BA2C25" w:rsidRPr="006C491E">
        <w:rPr>
          <w:lang w:val="en-US"/>
        </w:rPr>
        <w:t xml:space="preserve"> </w:t>
      </w:r>
    </w:p>
    <w:p w:rsidR="00192CD2" w:rsidRPr="00743620" w:rsidRDefault="003D7AD3" w:rsidP="00192CD2">
      <w:pPr>
        <w:tabs>
          <w:tab w:val="left" w:pos="3518"/>
        </w:tabs>
        <w:rPr>
          <w:lang w:val="en-US"/>
        </w:rPr>
      </w:pPr>
      <w:proofErr w:type="spellStart"/>
      <w:r>
        <w:rPr>
          <w:b/>
        </w:rPr>
        <w:t>Grading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scales</w:t>
      </w:r>
      <w:proofErr w:type="spellEnd"/>
      <w:r>
        <w:rPr>
          <w:b/>
        </w:rPr>
        <w:t xml:space="preserve"> / Betygskala</w:t>
      </w:r>
      <w:r w:rsidR="00192CD2">
        <w:rPr>
          <w:b/>
        </w:rPr>
        <w:tab/>
      </w:r>
      <w:r w:rsidR="000166D3">
        <w:br/>
        <w:t xml:space="preserve">Tregradig skala U, G och VG. </w:t>
      </w:r>
      <w:proofErr w:type="spellStart"/>
      <w:r w:rsidR="000166D3" w:rsidRPr="00743620">
        <w:rPr>
          <w:lang w:val="en-US"/>
        </w:rPr>
        <w:t>På</w:t>
      </w:r>
      <w:proofErr w:type="spellEnd"/>
      <w:r w:rsidR="000166D3" w:rsidRPr="00743620">
        <w:rPr>
          <w:lang w:val="en-US"/>
        </w:rPr>
        <w:t xml:space="preserve"> Chalmers: U-3</w:t>
      </w:r>
      <w:proofErr w:type="gramStart"/>
      <w:r w:rsidR="000166D3" w:rsidRPr="00743620">
        <w:rPr>
          <w:lang w:val="en-US"/>
        </w:rPr>
        <w:t>,4,5</w:t>
      </w:r>
      <w:proofErr w:type="gramEnd"/>
      <w:r w:rsidR="000166D3" w:rsidRPr="00743620">
        <w:rPr>
          <w:lang w:val="en-US"/>
        </w:rPr>
        <w:t xml:space="preserve">. </w:t>
      </w:r>
    </w:p>
    <w:p w:rsidR="00CF0251" w:rsidRPr="0050563A" w:rsidRDefault="003D7AD3" w:rsidP="00CB3207">
      <w:pPr>
        <w:pStyle w:val="PlainText"/>
        <w:rPr>
          <w:lang w:val="en-US"/>
        </w:rPr>
      </w:pPr>
      <w:r>
        <w:rPr>
          <w:b/>
          <w:lang w:val="en-US"/>
        </w:rPr>
        <w:t>Examiner /</w:t>
      </w:r>
      <w:proofErr w:type="spellStart"/>
      <w:r>
        <w:rPr>
          <w:b/>
          <w:lang w:val="en-US"/>
        </w:rPr>
        <w:t>Examinator</w:t>
      </w:r>
      <w:proofErr w:type="spellEnd"/>
      <w:r w:rsidR="00CB3207" w:rsidRPr="00D8271B">
        <w:rPr>
          <w:b/>
          <w:lang w:val="en-US"/>
        </w:rPr>
        <w:br/>
      </w:r>
      <w:r w:rsidR="00D8271B" w:rsidRPr="00D8271B">
        <w:rPr>
          <w:lang w:val="en-US"/>
        </w:rPr>
        <w:t xml:space="preserve">Due to </w:t>
      </w:r>
      <w:proofErr w:type="spellStart"/>
      <w:r w:rsidR="00D8271B">
        <w:rPr>
          <w:lang w:val="en-US"/>
        </w:rPr>
        <w:t>Högskoleförordningen</w:t>
      </w:r>
      <w:proofErr w:type="spellEnd"/>
      <w:r w:rsidR="00D8271B">
        <w:rPr>
          <w:lang w:val="en-US"/>
        </w:rPr>
        <w:t xml:space="preserve"> (HF), </w:t>
      </w:r>
      <w:r w:rsidR="00D8271B" w:rsidRPr="00D8271B">
        <w:rPr>
          <w:lang w:val="en-US"/>
        </w:rPr>
        <w:t xml:space="preserve">the grades of a course </w:t>
      </w:r>
      <w:proofErr w:type="gramStart"/>
      <w:r w:rsidR="00D8271B" w:rsidRPr="00D8271B">
        <w:rPr>
          <w:lang w:val="en-US"/>
        </w:rPr>
        <w:t>is</w:t>
      </w:r>
      <w:proofErr w:type="gramEnd"/>
      <w:r w:rsidR="00D8271B" w:rsidRPr="00D8271B">
        <w:rPr>
          <w:lang w:val="en-US"/>
        </w:rPr>
        <w:t xml:space="preserve"> to </w:t>
      </w:r>
      <w:r w:rsidR="00D8271B">
        <w:rPr>
          <w:lang w:val="en-US"/>
        </w:rPr>
        <w:t>be decided by a special teacher</w:t>
      </w:r>
      <w:r w:rsidR="00D8271B" w:rsidRPr="00D8271B">
        <w:rPr>
          <w:lang w:val="en-US"/>
        </w:rPr>
        <w:t xml:space="preserve"> </w:t>
      </w:r>
      <w:r w:rsidR="00D8271B">
        <w:rPr>
          <w:lang w:val="en-US"/>
        </w:rPr>
        <w:t>a</w:t>
      </w:r>
      <w:r w:rsidR="00D8271B" w:rsidRPr="00D8271B">
        <w:rPr>
          <w:lang w:val="en-US"/>
        </w:rPr>
        <w:t xml:space="preserve">ppointed by the </w:t>
      </w:r>
      <w:r w:rsidR="00D8271B">
        <w:rPr>
          <w:lang w:val="en-US"/>
        </w:rPr>
        <w:t xml:space="preserve">University, the Examiner. It is the Head of the Department/vice head of the </w:t>
      </w:r>
      <w:r w:rsidR="0050563A">
        <w:rPr>
          <w:lang w:val="en-US"/>
        </w:rPr>
        <w:t>E</w:t>
      </w:r>
      <w:r w:rsidR="00D8271B">
        <w:rPr>
          <w:lang w:val="en-US"/>
        </w:rPr>
        <w:t>ducation that formally decides who will be an examiner</w:t>
      </w:r>
      <w:r w:rsidR="009E79D0">
        <w:rPr>
          <w:lang w:val="en-US"/>
        </w:rPr>
        <w:t xml:space="preserve"> at the CSE Department</w:t>
      </w:r>
      <w:r w:rsidR="00D8271B">
        <w:rPr>
          <w:lang w:val="en-US"/>
        </w:rPr>
        <w:t xml:space="preserve">. </w:t>
      </w:r>
      <w:r w:rsidR="007B78F2">
        <w:rPr>
          <w:lang w:val="en-US"/>
        </w:rPr>
        <w:br/>
      </w:r>
      <w:r w:rsidR="00F53E58">
        <w:rPr>
          <w:lang w:val="en-US"/>
        </w:rPr>
        <w:t>The process of this decision is initia</w:t>
      </w:r>
      <w:r w:rsidR="00F9385D">
        <w:rPr>
          <w:lang w:val="en-US"/>
        </w:rPr>
        <w:t>ted b</w:t>
      </w:r>
      <w:r w:rsidR="007B78F2">
        <w:rPr>
          <w:lang w:val="en-US"/>
        </w:rPr>
        <w:t>y th</w:t>
      </w:r>
      <w:r w:rsidR="003539F1">
        <w:rPr>
          <w:lang w:val="en-US"/>
        </w:rPr>
        <w:t xml:space="preserve">e </w:t>
      </w:r>
      <w:r w:rsidR="00B876E6">
        <w:rPr>
          <w:lang w:val="en-US"/>
        </w:rPr>
        <w:t>H</w:t>
      </w:r>
      <w:r w:rsidR="003539F1">
        <w:rPr>
          <w:lang w:val="en-US"/>
        </w:rPr>
        <w:t xml:space="preserve">ead of division. </w:t>
      </w:r>
      <w:r w:rsidR="008F44BA" w:rsidRPr="0050563A">
        <w:rPr>
          <w:lang w:val="en-US"/>
        </w:rPr>
        <w:br/>
      </w:r>
    </w:p>
    <w:p w:rsidR="0083249A" w:rsidRPr="00D8271B" w:rsidRDefault="00D8271B" w:rsidP="0083249A">
      <w:pPr>
        <w:pStyle w:val="PlainText"/>
        <w:rPr>
          <w:lang w:val="en-US"/>
        </w:rPr>
      </w:pPr>
      <w:r>
        <w:rPr>
          <w:lang w:val="en-US"/>
        </w:rPr>
        <w:t>More often than not</w:t>
      </w:r>
      <w:r w:rsidRPr="00D8271B">
        <w:rPr>
          <w:lang w:val="en-US"/>
        </w:rPr>
        <w:t xml:space="preserve">, the Course responsible and the </w:t>
      </w:r>
      <w:r>
        <w:rPr>
          <w:lang w:val="en-US"/>
        </w:rPr>
        <w:t>E</w:t>
      </w:r>
      <w:r w:rsidRPr="00D8271B">
        <w:rPr>
          <w:lang w:val="en-US"/>
        </w:rPr>
        <w:t>xami</w:t>
      </w:r>
      <w:r>
        <w:rPr>
          <w:lang w:val="en-US"/>
        </w:rPr>
        <w:t>n</w:t>
      </w:r>
      <w:r w:rsidRPr="00D8271B">
        <w:rPr>
          <w:lang w:val="en-US"/>
        </w:rPr>
        <w:t>er is the same person but</w:t>
      </w:r>
      <w:r w:rsidR="00647F01">
        <w:rPr>
          <w:lang w:val="en-US"/>
        </w:rPr>
        <w:t xml:space="preserve"> this is not always the case. </w:t>
      </w:r>
      <w:r w:rsidR="0083249A" w:rsidRPr="00D8271B">
        <w:rPr>
          <w:lang w:val="en-US"/>
        </w:rPr>
        <w:t xml:space="preserve"> </w:t>
      </w:r>
    </w:p>
    <w:p w:rsidR="00130FAB" w:rsidRDefault="00647F01" w:rsidP="00CB3207">
      <w:pPr>
        <w:pStyle w:val="PlainText"/>
        <w:rPr>
          <w:lang w:val="en-US"/>
        </w:rPr>
      </w:pPr>
      <w:r w:rsidRPr="00647F01">
        <w:rPr>
          <w:lang w:val="en-US"/>
        </w:rPr>
        <w:t>It is the Examin</w:t>
      </w:r>
      <w:r>
        <w:rPr>
          <w:lang w:val="en-US"/>
        </w:rPr>
        <w:t>e</w:t>
      </w:r>
      <w:r w:rsidRPr="00647F01">
        <w:rPr>
          <w:lang w:val="en-US"/>
        </w:rPr>
        <w:t>r who has the final respons</w:t>
      </w:r>
      <w:r>
        <w:rPr>
          <w:lang w:val="en-US"/>
        </w:rPr>
        <w:t>i</w:t>
      </w:r>
      <w:r w:rsidRPr="00647F01">
        <w:rPr>
          <w:lang w:val="en-US"/>
        </w:rPr>
        <w:t xml:space="preserve">bility for an examination and the </w:t>
      </w:r>
      <w:r>
        <w:rPr>
          <w:lang w:val="en-US"/>
        </w:rPr>
        <w:t xml:space="preserve">reporting of grades for it. </w:t>
      </w:r>
      <w:r w:rsidRPr="00130FAB">
        <w:rPr>
          <w:lang w:val="en-US"/>
        </w:rPr>
        <w:t xml:space="preserve">The reporting of grades is an exercise of public authority. </w:t>
      </w:r>
      <w:r w:rsidRPr="00647F01">
        <w:rPr>
          <w:lang w:val="en-US"/>
        </w:rPr>
        <w:t>In the preparatory work</w:t>
      </w:r>
      <w:r>
        <w:rPr>
          <w:lang w:val="en-US"/>
        </w:rPr>
        <w:t>s</w:t>
      </w:r>
      <w:r w:rsidRPr="00647F01">
        <w:rPr>
          <w:lang w:val="en-US"/>
        </w:rPr>
        <w:t xml:space="preserve"> to </w:t>
      </w:r>
      <w:r>
        <w:rPr>
          <w:lang w:val="en-US"/>
        </w:rPr>
        <w:t xml:space="preserve">the law </w:t>
      </w:r>
      <w:r w:rsidR="001A33BE">
        <w:rPr>
          <w:lang w:val="en-US"/>
        </w:rPr>
        <w:t xml:space="preserve">FL (another law the </w:t>
      </w:r>
      <w:r w:rsidRPr="00647F01">
        <w:rPr>
          <w:lang w:val="en-US"/>
        </w:rPr>
        <w:t>govern</w:t>
      </w:r>
      <w:r w:rsidR="001A33BE">
        <w:rPr>
          <w:lang w:val="en-US"/>
        </w:rPr>
        <w:t>ed</w:t>
      </w:r>
      <w:r w:rsidRPr="00647F01">
        <w:rPr>
          <w:lang w:val="en-US"/>
        </w:rPr>
        <w:t xml:space="preserve"> the univers</w:t>
      </w:r>
      <w:r w:rsidR="001A33BE">
        <w:rPr>
          <w:lang w:val="en-US"/>
        </w:rPr>
        <w:t>i</w:t>
      </w:r>
      <w:r w:rsidRPr="00647F01">
        <w:rPr>
          <w:lang w:val="en-US"/>
        </w:rPr>
        <w:t>ties) the public authority is defined</w:t>
      </w:r>
      <w:r>
        <w:rPr>
          <w:lang w:val="en-US"/>
        </w:rPr>
        <w:t xml:space="preserve"> as: </w:t>
      </w:r>
      <w:r w:rsidRPr="00DF4F1E">
        <w:rPr>
          <w:i/>
          <w:lang w:val="en-US"/>
        </w:rPr>
        <w:t xml:space="preserve">Decisions or other actions that </w:t>
      </w:r>
      <w:r w:rsidR="001A33BE" w:rsidRPr="00DF4F1E">
        <w:rPr>
          <w:i/>
          <w:lang w:val="en-US"/>
        </w:rPr>
        <w:t xml:space="preserve">is an expression for the public authoritative power for its </w:t>
      </w:r>
      <w:r w:rsidR="00DF4F1E" w:rsidRPr="00DF4F1E">
        <w:rPr>
          <w:i/>
          <w:lang w:val="en-US"/>
        </w:rPr>
        <w:t>citizens</w:t>
      </w:r>
      <w:r w:rsidRPr="00DF4F1E">
        <w:rPr>
          <w:i/>
          <w:lang w:val="en-US"/>
        </w:rPr>
        <w:t>.</w:t>
      </w:r>
      <w:r w:rsidRPr="00647F01">
        <w:rPr>
          <w:lang w:val="en-US"/>
        </w:rPr>
        <w:t xml:space="preserve"> </w:t>
      </w:r>
      <w:r w:rsidR="00E627E9" w:rsidRPr="00647F01">
        <w:rPr>
          <w:lang w:val="en-US"/>
        </w:rPr>
        <w:t xml:space="preserve"> </w:t>
      </w:r>
    </w:p>
    <w:p w:rsidR="00690537" w:rsidRDefault="001A33BE" w:rsidP="00CB3207">
      <w:pPr>
        <w:pStyle w:val="PlainText"/>
        <w:rPr>
          <w:lang w:val="en-US"/>
        </w:rPr>
      </w:pPr>
      <w:r w:rsidRPr="00DF4F1E">
        <w:rPr>
          <w:lang w:val="en-US"/>
        </w:rPr>
        <w:t>This means that the grading</w:t>
      </w:r>
      <w:r w:rsidR="00DF4F1E" w:rsidRPr="00DF4F1E">
        <w:rPr>
          <w:lang w:val="en-US"/>
        </w:rPr>
        <w:t xml:space="preserve"> </w:t>
      </w:r>
      <w:r w:rsidRPr="00DF4F1E">
        <w:rPr>
          <w:lang w:val="en-US"/>
        </w:rPr>
        <w:t xml:space="preserve">process needs to be handled legal certainty for the students. </w:t>
      </w:r>
      <w:r w:rsidR="00270D84">
        <w:rPr>
          <w:lang w:val="en-US"/>
        </w:rPr>
        <w:t xml:space="preserve">The role of Examiner </w:t>
      </w:r>
      <w:r w:rsidR="009A52E4">
        <w:rPr>
          <w:lang w:val="en-US"/>
        </w:rPr>
        <w:t>involves</w:t>
      </w:r>
      <w:r w:rsidR="00270D84">
        <w:rPr>
          <w:lang w:val="en-US"/>
        </w:rPr>
        <w:t xml:space="preserve"> a </w:t>
      </w:r>
      <w:r w:rsidR="00DF4F1E" w:rsidRPr="00270D84">
        <w:rPr>
          <w:lang w:val="en-US"/>
        </w:rPr>
        <w:t xml:space="preserve">great responsibility and </w:t>
      </w:r>
      <w:r w:rsidR="009A52E4">
        <w:rPr>
          <w:lang w:val="en-US"/>
        </w:rPr>
        <w:t xml:space="preserve">a </w:t>
      </w:r>
      <w:r w:rsidR="00DF4F1E" w:rsidRPr="00270D84">
        <w:rPr>
          <w:lang w:val="en-US"/>
        </w:rPr>
        <w:t xml:space="preserve">high </w:t>
      </w:r>
      <w:r w:rsidR="009A52E4">
        <w:rPr>
          <w:lang w:val="en-US"/>
        </w:rPr>
        <w:t xml:space="preserve">quality is </w:t>
      </w:r>
      <w:r w:rsidR="00DF4F1E" w:rsidRPr="00270D84">
        <w:rPr>
          <w:lang w:val="en-US"/>
        </w:rPr>
        <w:t>demand</w:t>
      </w:r>
      <w:r w:rsidR="009A52E4">
        <w:rPr>
          <w:lang w:val="en-US"/>
        </w:rPr>
        <w:t>ed</w:t>
      </w:r>
      <w:r w:rsidR="00DF4F1E" w:rsidRPr="00270D84">
        <w:rPr>
          <w:lang w:val="en-US"/>
        </w:rPr>
        <w:t xml:space="preserve"> </w:t>
      </w:r>
      <w:r w:rsidR="009A52E4">
        <w:rPr>
          <w:lang w:val="en-US"/>
        </w:rPr>
        <w:t xml:space="preserve">when fulfilling this role. </w:t>
      </w:r>
      <w:r w:rsidR="00270D84" w:rsidRPr="00270D84">
        <w:rPr>
          <w:lang w:val="en-US"/>
        </w:rPr>
        <w:t xml:space="preserve"> </w:t>
      </w:r>
    </w:p>
    <w:p w:rsidR="009A52E4" w:rsidRPr="009A52E4" w:rsidRDefault="009A52E4" w:rsidP="00CB3207">
      <w:pPr>
        <w:pStyle w:val="PlainText"/>
        <w:rPr>
          <w:lang w:val="en-US"/>
        </w:rPr>
      </w:pPr>
    </w:p>
    <w:p w:rsidR="00690537" w:rsidRPr="0050563A" w:rsidRDefault="009A52E4" w:rsidP="00690537">
      <w:pPr>
        <w:pStyle w:val="PlainText"/>
        <w:rPr>
          <w:lang w:val="en-US"/>
        </w:rPr>
      </w:pPr>
      <w:r w:rsidRPr="009A52E4">
        <w:rPr>
          <w:lang w:val="en-US"/>
        </w:rPr>
        <w:t>The examiner is responsible for that the grades are fin</w:t>
      </w:r>
      <w:r w:rsidR="00812FAF">
        <w:rPr>
          <w:lang w:val="en-US"/>
        </w:rPr>
        <w:t>a</w:t>
      </w:r>
      <w:r w:rsidRPr="009A52E4">
        <w:rPr>
          <w:lang w:val="en-US"/>
        </w:rPr>
        <w:t xml:space="preserve">lized </w:t>
      </w:r>
      <w:r w:rsidR="0050563A">
        <w:rPr>
          <w:lang w:val="en-US"/>
        </w:rPr>
        <w:t xml:space="preserve">no later than </w:t>
      </w:r>
      <w:r w:rsidRPr="009A52E4">
        <w:rPr>
          <w:lang w:val="en-US"/>
        </w:rPr>
        <w:t xml:space="preserve">three weeks </w:t>
      </w:r>
      <w:r w:rsidR="009D73E0">
        <w:rPr>
          <w:lang w:val="en-US"/>
        </w:rPr>
        <w:t xml:space="preserve">(15 working days) </w:t>
      </w:r>
      <w:r w:rsidRPr="009A52E4">
        <w:rPr>
          <w:lang w:val="en-US"/>
        </w:rPr>
        <w:t xml:space="preserve">after the examination occasion. </w:t>
      </w:r>
      <w:r w:rsidR="00E80F49">
        <w:rPr>
          <w:lang w:val="en-US"/>
        </w:rPr>
        <w:t>This “</w:t>
      </w:r>
      <w:proofErr w:type="gramStart"/>
      <w:r w:rsidRPr="009A52E4">
        <w:rPr>
          <w:lang w:val="en-US"/>
        </w:rPr>
        <w:t>three-weeks</w:t>
      </w:r>
      <w:proofErr w:type="gramEnd"/>
      <w:r w:rsidR="00E80F49">
        <w:rPr>
          <w:lang w:val="en-US"/>
        </w:rPr>
        <w:t>”</w:t>
      </w:r>
      <w:r w:rsidRPr="009A52E4">
        <w:rPr>
          <w:lang w:val="en-US"/>
        </w:rPr>
        <w:t xml:space="preserve"> </w:t>
      </w:r>
      <w:r w:rsidR="00E80F49">
        <w:rPr>
          <w:lang w:val="en-US"/>
        </w:rPr>
        <w:t xml:space="preserve">role </w:t>
      </w:r>
      <w:r>
        <w:rPr>
          <w:lang w:val="en-US"/>
        </w:rPr>
        <w:t xml:space="preserve">is </w:t>
      </w:r>
      <w:r w:rsidR="00E80F49">
        <w:rPr>
          <w:lang w:val="en-US"/>
        </w:rPr>
        <w:t xml:space="preserve">based on </w:t>
      </w:r>
      <w:proofErr w:type="spellStart"/>
      <w:r w:rsidR="00935F0D">
        <w:rPr>
          <w:lang w:val="en-US"/>
        </w:rPr>
        <w:t>Förvaltningslagen</w:t>
      </w:r>
      <w:proofErr w:type="spellEnd"/>
      <w:r w:rsidR="00935F0D">
        <w:rPr>
          <w:lang w:val="en-US"/>
        </w:rPr>
        <w:t xml:space="preserve"> (another law that governs all the universities).</w:t>
      </w:r>
      <w:r w:rsidRPr="009A52E4">
        <w:rPr>
          <w:lang w:val="en-US"/>
        </w:rPr>
        <w:t xml:space="preserve"> </w:t>
      </w:r>
      <w:r w:rsidR="00E80F49" w:rsidRPr="00E80F49">
        <w:rPr>
          <w:lang w:val="en-US"/>
        </w:rPr>
        <w:t xml:space="preserve">It is important to take </w:t>
      </w:r>
      <w:r w:rsidR="0050563A">
        <w:rPr>
          <w:lang w:val="en-US"/>
        </w:rPr>
        <w:t xml:space="preserve">all </w:t>
      </w:r>
      <w:r w:rsidR="00E80F49" w:rsidRPr="00E80F49">
        <w:rPr>
          <w:lang w:val="en-US"/>
        </w:rPr>
        <w:t xml:space="preserve">this into consideration when the role </w:t>
      </w:r>
      <w:r w:rsidR="00E80F49" w:rsidRPr="00E80F49">
        <w:rPr>
          <w:lang w:val="en-US"/>
        </w:rPr>
        <w:lastRenderedPageBreak/>
        <w:t xml:space="preserve">as Course Responsible and Examiner </w:t>
      </w:r>
      <w:r w:rsidR="00E80F49">
        <w:rPr>
          <w:lang w:val="en-US"/>
        </w:rPr>
        <w:t xml:space="preserve">is not the same person, e.g. </w:t>
      </w:r>
      <w:r w:rsidR="00E80F49" w:rsidRPr="00E80F49">
        <w:rPr>
          <w:lang w:val="en-US"/>
        </w:rPr>
        <w:t xml:space="preserve"> </w:t>
      </w:r>
      <w:proofErr w:type="gramStart"/>
      <w:r w:rsidR="00E80F49" w:rsidRPr="0050563A">
        <w:rPr>
          <w:lang w:val="en-US"/>
        </w:rPr>
        <w:t>that</w:t>
      </w:r>
      <w:proofErr w:type="gramEnd"/>
      <w:r w:rsidR="00E80F49" w:rsidRPr="0050563A">
        <w:rPr>
          <w:lang w:val="en-US"/>
        </w:rPr>
        <w:t xml:space="preserve"> no grading lists will be </w:t>
      </w:r>
      <w:r w:rsidR="0050563A" w:rsidRPr="0050563A">
        <w:rPr>
          <w:lang w:val="en-US"/>
        </w:rPr>
        <w:t xml:space="preserve">laying in </w:t>
      </w:r>
      <w:r w:rsidR="00130FAB">
        <w:rPr>
          <w:lang w:val="en-US"/>
        </w:rPr>
        <w:t>ones</w:t>
      </w:r>
      <w:r w:rsidR="0050563A" w:rsidRPr="0050563A">
        <w:rPr>
          <w:lang w:val="en-US"/>
        </w:rPr>
        <w:t xml:space="preserve"> post box too long.  </w:t>
      </w:r>
    </w:p>
    <w:p w:rsidR="009D73E0" w:rsidRDefault="009D73E0" w:rsidP="00CB3207">
      <w:pPr>
        <w:pStyle w:val="PlainText"/>
        <w:rPr>
          <w:lang w:val="en-US"/>
        </w:rPr>
      </w:pPr>
    </w:p>
    <w:p w:rsidR="00CB3207" w:rsidRDefault="00A56B38" w:rsidP="00CB3207">
      <w:pPr>
        <w:pStyle w:val="PlainText"/>
        <w:rPr>
          <w:lang w:val="en-US"/>
        </w:rPr>
      </w:pPr>
      <w:r>
        <w:rPr>
          <w:lang w:val="en-US"/>
        </w:rPr>
        <w:t xml:space="preserve">A </w:t>
      </w:r>
      <w:r w:rsidR="007508BA">
        <w:rPr>
          <w:lang w:val="en-US"/>
        </w:rPr>
        <w:t xml:space="preserve">reported </w:t>
      </w:r>
      <w:r>
        <w:rPr>
          <w:lang w:val="en-US"/>
        </w:rPr>
        <w:t xml:space="preserve">grade can’t be </w:t>
      </w:r>
      <w:r w:rsidR="0050563A">
        <w:rPr>
          <w:lang w:val="en-US"/>
        </w:rPr>
        <w:t>appeal</w:t>
      </w:r>
      <w:r>
        <w:rPr>
          <w:lang w:val="en-US"/>
        </w:rPr>
        <w:t>ed</w:t>
      </w:r>
      <w:r w:rsidR="0050563A">
        <w:rPr>
          <w:lang w:val="en-US"/>
        </w:rPr>
        <w:t xml:space="preserve">, only </w:t>
      </w:r>
      <w:r w:rsidR="004B10E8">
        <w:rPr>
          <w:lang w:val="en-US"/>
        </w:rPr>
        <w:t xml:space="preserve">be </w:t>
      </w:r>
      <w:r w:rsidR="0050563A">
        <w:rPr>
          <w:lang w:val="en-US"/>
        </w:rPr>
        <w:t xml:space="preserve">reviewed, and </w:t>
      </w:r>
      <w:r>
        <w:rPr>
          <w:lang w:val="en-US"/>
        </w:rPr>
        <w:t xml:space="preserve">not be lowered. In case of </w:t>
      </w:r>
      <w:r w:rsidR="00A93AC6">
        <w:rPr>
          <w:lang w:val="en-US"/>
        </w:rPr>
        <w:t>typing error</w:t>
      </w:r>
      <w:r w:rsidR="004B10E8">
        <w:rPr>
          <w:lang w:val="en-US"/>
        </w:rPr>
        <w:t>,</w:t>
      </w:r>
      <w:r w:rsidR="00A93AC6">
        <w:rPr>
          <w:lang w:val="en-US"/>
        </w:rPr>
        <w:t xml:space="preserve"> we are not allowed to </w:t>
      </w:r>
      <w:r w:rsidR="007508BA">
        <w:rPr>
          <w:lang w:val="en-US"/>
        </w:rPr>
        <w:t xml:space="preserve">just </w:t>
      </w:r>
      <w:r w:rsidR="00A93AC6">
        <w:rPr>
          <w:lang w:val="en-US"/>
        </w:rPr>
        <w:t xml:space="preserve">correct the error, especially if the correcting will be of disadvantage for the student. </w:t>
      </w:r>
      <w:r w:rsidR="00A93AC6" w:rsidRPr="00A93AC6">
        <w:rPr>
          <w:lang w:val="en-US"/>
        </w:rPr>
        <w:t>It has to be an apparently error and the student needs to be contac</w:t>
      </w:r>
      <w:r w:rsidR="00A93AC6">
        <w:rPr>
          <w:lang w:val="en-US"/>
        </w:rPr>
        <w:t>t</w:t>
      </w:r>
      <w:r w:rsidR="00A93AC6" w:rsidRPr="00A93AC6">
        <w:rPr>
          <w:lang w:val="en-US"/>
        </w:rPr>
        <w:t>ed in order to be</w:t>
      </w:r>
      <w:r w:rsidR="00A93AC6">
        <w:rPr>
          <w:lang w:val="en-US"/>
        </w:rPr>
        <w:t xml:space="preserve"> able to deliver opinions first, before a correction can be made</w:t>
      </w:r>
      <w:r w:rsidR="007508BA">
        <w:rPr>
          <w:lang w:val="en-US"/>
        </w:rPr>
        <w:t>.</w:t>
      </w:r>
      <w:r w:rsidR="00C60EAC">
        <w:rPr>
          <w:lang w:val="en-US"/>
        </w:rPr>
        <w:t xml:space="preserve"> In case of a typing error, contact the Student Office. </w:t>
      </w:r>
    </w:p>
    <w:p w:rsidR="00A93AC6" w:rsidRPr="00255B74" w:rsidRDefault="00A93AC6" w:rsidP="00CB3207">
      <w:pPr>
        <w:pStyle w:val="PlainText"/>
        <w:rPr>
          <w:lang w:val="en-US"/>
        </w:rPr>
      </w:pPr>
    </w:p>
    <w:p w:rsidR="00CB3207" w:rsidRPr="00162BDB" w:rsidRDefault="00CC0673" w:rsidP="00CB3207">
      <w:pPr>
        <w:pStyle w:val="PlainText"/>
        <w:rPr>
          <w:lang w:val="en-US"/>
        </w:rPr>
      </w:pPr>
      <w:r w:rsidRPr="00CC0673">
        <w:rPr>
          <w:i/>
          <w:lang w:val="en-US"/>
        </w:rPr>
        <w:t xml:space="preserve">Example </w:t>
      </w:r>
      <w:proofErr w:type="gramStart"/>
      <w:r w:rsidRPr="00CC0673">
        <w:rPr>
          <w:i/>
          <w:lang w:val="en-US"/>
        </w:rPr>
        <w:t>of</w:t>
      </w:r>
      <w:r w:rsidR="007508BA">
        <w:rPr>
          <w:i/>
          <w:lang w:val="en-US"/>
        </w:rPr>
        <w:t xml:space="preserve"> </w:t>
      </w:r>
      <w:r w:rsidRPr="00CC0673">
        <w:rPr>
          <w:i/>
          <w:lang w:val="en-US"/>
        </w:rPr>
        <w:t xml:space="preserve"> ”</w:t>
      </w:r>
      <w:proofErr w:type="gramEnd"/>
      <w:r w:rsidRPr="00CC0673">
        <w:rPr>
          <w:i/>
          <w:lang w:val="en-US"/>
        </w:rPr>
        <w:t xml:space="preserve">things” that </w:t>
      </w:r>
      <w:r>
        <w:rPr>
          <w:i/>
          <w:lang w:val="en-US"/>
        </w:rPr>
        <w:t xml:space="preserve">governed </w:t>
      </w:r>
      <w:r w:rsidRPr="00CC0673">
        <w:rPr>
          <w:i/>
          <w:lang w:val="en-US"/>
        </w:rPr>
        <w:t xml:space="preserve">the work of the examiners. </w:t>
      </w:r>
      <w:r>
        <w:rPr>
          <w:i/>
          <w:lang w:val="en-US"/>
        </w:rPr>
        <w:br/>
      </w:r>
      <w:r w:rsidRPr="00CC0673">
        <w:rPr>
          <w:lang w:val="en-US"/>
        </w:rPr>
        <w:t xml:space="preserve">The </w:t>
      </w:r>
      <w:proofErr w:type="gramStart"/>
      <w:r w:rsidRPr="00CC0673">
        <w:rPr>
          <w:lang w:val="en-US"/>
        </w:rPr>
        <w:t>syllabus regulate</w:t>
      </w:r>
      <w:proofErr w:type="gramEnd"/>
      <w:r w:rsidRPr="00CC0673">
        <w:rPr>
          <w:lang w:val="en-US"/>
        </w:rPr>
        <w:t xml:space="preserve"> how the course will </w:t>
      </w:r>
      <w:r>
        <w:rPr>
          <w:lang w:val="en-US"/>
        </w:rPr>
        <w:t xml:space="preserve">performed and </w:t>
      </w:r>
      <w:r w:rsidRPr="00CC0673">
        <w:rPr>
          <w:lang w:val="en-US"/>
        </w:rPr>
        <w:t>examined</w:t>
      </w:r>
      <w:r>
        <w:rPr>
          <w:lang w:val="en-US"/>
        </w:rPr>
        <w:t>.</w:t>
      </w:r>
      <w:r w:rsidRPr="00CC0673">
        <w:rPr>
          <w:lang w:val="en-US"/>
        </w:rPr>
        <w:t xml:space="preserve">  </w:t>
      </w:r>
      <w:r w:rsidRPr="009E79D0">
        <w:rPr>
          <w:lang w:val="en-US"/>
        </w:rPr>
        <w:t xml:space="preserve">The </w:t>
      </w:r>
      <w:proofErr w:type="spellStart"/>
      <w:r w:rsidR="00CB3207" w:rsidRPr="009E79D0">
        <w:rPr>
          <w:lang w:val="en-US"/>
        </w:rPr>
        <w:t>Regelsamlingen</w:t>
      </w:r>
      <w:proofErr w:type="spellEnd"/>
      <w:r w:rsidR="00CB3207" w:rsidRPr="009E79D0">
        <w:rPr>
          <w:lang w:val="en-US"/>
        </w:rPr>
        <w:t xml:space="preserve"> </w:t>
      </w:r>
      <w:proofErr w:type="spellStart"/>
      <w:r w:rsidR="00CB3207" w:rsidRPr="009E79D0">
        <w:rPr>
          <w:lang w:val="en-US"/>
        </w:rPr>
        <w:t>på</w:t>
      </w:r>
      <w:proofErr w:type="spellEnd"/>
      <w:r w:rsidR="00CB3207" w:rsidRPr="009E79D0">
        <w:rPr>
          <w:lang w:val="en-US"/>
        </w:rPr>
        <w:t xml:space="preserve"> GU </w:t>
      </w:r>
      <w:r w:rsidRPr="009E79D0">
        <w:rPr>
          <w:lang w:val="en-US"/>
        </w:rPr>
        <w:t>also regulate the conditions for examination</w:t>
      </w:r>
      <w:r w:rsidR="009E79D0" w:rsidRPr="009E79D0">
        <w:rPr>
          <w:lang w:val="en-US"/>
        </w:rPr>
        <w:t>, course assistants etc</w:t>
      </w:r>
      <w:r w:rsidR="009E79D0">
        <w:rPr>
          <w:lang w:val="en-US"/>
        </w:rPr>
        <w:t xml:space="preserve">. </w:t>
      </w:r>
      <w:r w:rsidR="00CB3207" w:rsidRPr="009E79D0">
        <w:rPr>
          <w:lang w:val="en-US"/>
        </w:rPr>
        <w:t xml:space="preserve"> </w:t>
      </w:r>
      <w:r w:rsidRPr="009E79D0">
        <w:rPr>
          <w:lang w:val="en-US"/>
        </w:rPr>
        <w:br/>
      </w:r>
      <w:r w:rsidRPr="00162BDB">
        <w:rPr>
          <w:lang w:val="en-US"/>
        </w:rPr>
        <w:t xml:space="preserve">In addition </w:t>
      </w:r>
      <w:r w:rsidR="00162BDB" w:rsidRPr="00162BDB">
        <w:rPr>
          <w:lang w:val="en-US"/>
        </w:rPr>
        <w:t>there also</w:t>
      </w:r>
      <w:r w:rsidRPr="00162BDB">
        <w:rPr>
          <w:lang w:val="en-US"/>
        </w:rPr>
        <w:t xml:space="preserve"> laws and regu</w:t>
      </w:r>
      <w:r w:rsidR="00162BDB" w:rsidRPr="00162BDB">
        <w:rPr>
          <w:lang w:val="en-US"/>
        </w:rPr>
        <w:t>l</w:t>
      </w:r>
      <w:r w:rsidRPr="00162BDB">
        <w:rPr>
          <w:lang w:val="en-US"/>
        </w:rPr>
        <w:t>ations which govern and are important for the decision process</w:t>
      </w:r>
      <w:r w:rsidR="00162BDB" w:rsidRPr="00162BDB">
        <w:rPr>
          <w:lang w:val="en-US"/>
        </w:rPr>
        <w:t xml:space="preserve"> of the </w:t>
      </w:r>
      <w:proofErr w:type="gramStart"/>
      <w:r w:rsidR="00162BDB" w:rsidRPr="00162BDB">
        <w:rPr>
          <w:lang w:val="en-US"/>
        </w:rPr>
        <w:t>examiners</w:t>
      </w:r>
      <w:r w:rsidRPr="00162BDB">
        <w:rPr>
          <w:lang w:val="en-US"/>
        </w:rPr>
        <w:t xml:space="preserve"> ,</w:t>
      </w:r>
      <w:proofErr w:type="gramEnd"/>
      <w:r w:rsidRPr="00162BDB">
        <w:rPr>
          <w:lang w:val="en-US"/>
        </w:rPr>
        <w:t xml:space="preserve"> such as</w:t>
      </w:r>
      <w:r w:rsidR="00CB3207" w:rsidRPr="00162BDB">
        <w:rPr>
          <w:lang w:val="en-US"/>
        </w:rPr>
        <w:t xml:space="preserve">: </w:t>
      </w:r>
      <w:proofErr w:type="spellStart"/>
      <w:r w:rsidR="00CB3207" w:rsidRPr="00162BDB">
        <w:rPr>
          <w:lang w:val="en-US"/>
        </w:rPr>
        <w:t>regeringsformen</w:t>
      </w:r>
      <w:proofErr w:type="spellEnd"/>
      <w:r w:rsidR="00CB3207" w:rsidRPr="00162BDB">
        <w:rPr>
          <w:lang w:val="en-US"/>
        </w:rPr>
        <w:t xml:space="preserve">, </w:t>
      </w:r>
      <w:proofErr w:type="spellStart"/>
      <w:r w:rsidR="00CB3207" w:rsidRPr="00162BDB">
        <w:rPr>
          <w:lang w:val="en-US"/>
        </w:rPr>
        <w:t>högskoleförordningen</w:t>
      </w:r>
      <w:proofErr w:type="spellEnd"/>
      <w:r w:rsidR="00CB3207" w:rsidRPr="00162BDB">
        <w:rPr>
          <w:lang w:val="en-US"/>
        </w:rPr>
        <w:t xml:space="preserve">, </w:t>
      </w:r>
      <w:proofErr w:type="spellStart"/>
      <w:r w:rsidR="00CB3207" w:rsidRPr="00162BDB">
        <w:rPr>
          <w:lang w:val="en-US"/>
        </w:rPr>
        <w:t>förvaltningslagen</w:t>
      </w:r>
      <w:proofErr w:type="spellEnd"/>
      <w:r w:rsidR="00CB3207" w:rsidRPr="00162BDB">
        <w:rPr>
          <w:lang w:val="en-US"/>
        </w:rPr>
        <w:t xml:space="preserve">, </w:t>
      </w:r>
      <w:proofErr w:type="spellStart"/>
      <w:r w:rsidR="00CB3207" w:rsidRPr="00162BDB">
        <w:rPr>
          <w:lang w:val="en-US"/>
        </w:rPr>
        <w:t>myndighetsighetsförordningen</w:t>
      </w:r>
      <w:proofErr w:type="spellEnd"/>
      <w:r w:rsidR="001F7D6D" w:rsidRPr="00162BDB">
        <w:rPr>
          <w:lang w:val="en-US"/>
        </w:rPr>
        <w:t xml:space="preserve"> (</w:t>
      </w:r>
      <w:r w:rsidR="00162BDB" w:rsidRPr="00162BDB">
        <w:rPr>
          <w:lang w:val="en-US"/>
        </w:rPr>
        <w:t>for some parts)</w:t>
      </w:r>
      <w:r w:rsidR="001F7D6D" w:rsidRPr="00162BDB">
        <w:rPr>
          <w:lang w:val="en-US"/>
        </w:rPr>
        <w:t>.</w:t>
      </w:r>
    </w:p>
    <w:p w:rsidR="00CB3207" w:rsidRPr="00162BDB" w:rsidRDefault="00CB3207" w:rsidP="00CB3207">
      <w:pPr>
        <w:pStyle w:val="PlainText"/>
        <w:rPr>
          <w:lang w:val="en-US"/>
        </w:rPr>
      </w:pPr>
    </w:p>
    <w:p w:rsidR="00CB3207" w:rsidRPr="00162BDB" w:rsidRDefault="00CB3207" w:rsidP="00690537">
      <w:pPr>
        <w:pStyle w:val="PlainText"/>
        <w:tabs>
          <w:tab w:val="left" w:pos="3969"/>
        </w:tabs>
        <w:rPr>
          <w:lang w:val="en-US"/>
        </w:rPr>
      </w:pPr>
    </w:p>
    <w:p w:rsidR="0078507F" w:rsidRPr="00752EF5" w:rsidRDefault="009E79D0" w:rsidP="0078507F">
      <w:pPr>
        <w:rPr>
          <w:lang w:val="en-US"/>
        </w:rPr>
      </w:pPr>
      <w:r w:rsidRPr="00752EF5">
        <w:rPr>
          <w:b/>
          <w:lang w:val="en-US"/>
        </w:rPr>
        <w:t xml:space="preserve">Thesis </w:t>
      </w:r>
      <w:r w:rsidR="003D7AD3">
        <w:rPr>
          <w:b/>
          <w:lang w:val="en-US"/>
        </w:rPr>
        <w:t xml:space="preserve">/ </w:t>
      </w:r>
      <w:proofErr w:type="spellStart"/>
      <w:r w:rsidR="003D7AD3">
        <w:rPr>
          <w:b/>
          <w:lang w:val="en-US"/>
        </w:rPr>
        <w:t>Uppsats</w:t>
      </w:r>
      <w:proofErr w:type="spellEnd"/>
      <w:r w:rsidRPr="00752EF5">
        <w:rPr>
          <w:b/>
          <w:lang w:val="en-US"/>
        </w:rPr>
        <w:br/>
      </w:r>
      <w:r w:rsidR="00752EF5" w:rsidRPr="00752EF5">
        <w:rPr>
          <w:lang w:val="en-US"/>
        </w:rPr>
        <w:t xml:space="preserve">Extensive Information regarding Master thesis at CSE: </w:t>
      </w:r>
      <w:proofErr w:type="spellStart"/>
      <w:r w:rsidR="0078507F" w:rsidRPr="00752EF5">
        <w:rPr>
          <w:lang w:val="en-US"/>
        </w:rPr>
        <w:t>länk</w:t>
      </w:r>
      <w:proofErr w:type="spellEnd"/>
      <w:r w:rsidR="0078507F" w:rsidRPr="00752EF5">
        <w:rPr>
          <w:lang w:val="en-US"/>
        </w:rPr>
        <w:br/>
      </w:r>
      <w:r w:rsidR="00752EF5" w:rsidRPr="00752EF5">
        <w:rPr>
          <w:lang w:val="en-US"/>
        </w:rPr>
        <w:t xml:space="preserve">Information for teachers regarding </w:t>
      </w:r>
      <w:proofErr w:type="spellStart"/>
      <w:r w:rsidR="00752EF5" w:rsidRPr="00752EF5">
        <w:rPr>
          <w:lang w:val="en-US"/>
        </w:rPr>
        <w:t>exjobb</w:t>
      </w:r>
      <w:proofErr w:type="spellEnd"/>
      <w:r w:rsidR="00752EF5" w:rsidRPr="00752EF5">
        <w:rPr>
          <w:lang w:val="en-US"/>
        </w:rPr>
        <w:t xml:space="preserve"> at the Int</w:t>
      </w:r>
      <w:r w:rsidR="00752EF5">
        <w:rPr>
          <w:lang w:val="en-US"/>
        </w:rPr>
        <w:t xml:space="preserve">ernals pages </w:t>
      </w:r>
      <w:r w:rsidR="00752EF5" w:rsidRPr="00752EF5">
        <w:rPr>
          <w:lang w:val="en-US"/>
        </w:rPr>
        <w:t xml:space="preserve">of CSE: </w:t>
      </w:r>
      <w:proofErr w:type="spellStart"/>
      <w:r w:rsidR="0078507F" w:rsidRPr="00752EF5">
        <w:rPr>
          <w:lang w:val="en-US"/>
        </w:rPr>
        <w:t>länk</w:t>
      </w:r>
      <w:proofErr w:type="spellEnd"/>
      <w:r w:rsidR="0078507F" w:rsidRPr="00752EF5">
        <w:rPr>
          <w:lang w:val="en-US"/>
        </w:rPr>
        <w:t xml:space="preserve"> </w:t>
      </w:r>
    </w:p>
    <w:p w:rsidR="00B80FDD" w:rsidRDefault="00752EF5">
      <w:pPr>
        <w:rPr>
          <w:lang w:val="en-US"/>
        </w:rPr>
      </w:pPr>
      <w:r w:rsidRPr="00752EF5">
        <w:rPr>
          <w:lang w:val="en-US"/>
        </w:rPr>
        <w:t xml:space="preserve">In order to report a thesis, this has to be delivered to the Student office by the examiner. </w:t>
      </w:r>
      <w:r w:rsidR="00FA19DE" w:rsidRPr="00752EF5">
        <w:rPr>
          <w:lang w:val="en-US"/>
        </w:rPr>
        <w:br/>
      </w:r>
      <w:r>
        <w:rPr>
          <w:lang w:val="en-US"/>
        </w:rPr>
        <w:t xml:space="preserve">Master level: a final version of the thesis in </w:t>
      </w:r>
      <w:proofErr w:type="spellStart"/>
      <w:r>
        <w:rPr>
          <w:lang w:val="en-US"/>
        </w:rPr>
        <w:t>pdf</w:t>
      </w:r>
      <w:proofErr w:type="spellEnd"/>
      <w:r>
        <w:rPr>
          <w:lang w:val="en-US"/>
        </w:rPr>
        <w:t xml:space="preserve">-file, </w:t>
      </w:r>
      <w:r w:rsidR="00223412">
        <w:rPr>
          <w:lang w:val="en-US"/>
        </w:rPr>
        <w:t xml:space="preserve">a </w:t>
      </w:r>
      <w:r>
        <w:rPr>
          <w:lang w:val="en-US"/>
        </w:rPr>
        <w:t xml:space="preserve">filled </w:t>
      </w:r>
      <w:r w:rsidR="00223412">
        <w:rPr>
          <w:lang w:val="en-US"/>
        </w:rPr>
        <w:t xml:space="preserve">in </w:t>
      </w:r>
      <w:r>
        <w:rPr>
          <w:lang w:val="en-US"/>
        </w:rPr>
        <w:t xml:space="preserve">and signed </w:t>
      </w:r>
      <w:proofErr w:type="spellStart"/>
      <w:r>
        <w:rPr>
          <w:lang w:val="en-US"/>
        </w:rPr>
        <w:t>workcard</w:t>
      </w:r>
      <w:proofErr w:type="spellEnd"/>
      <w:r>
        <w:rPr>
          <w:lang w:val="en-US"/>
        </w:rPr>
        <w:t xml:space="preserve"> as well as the P</w:t>
      </w:r>
      <w:r w:rsidR="00B80FDD">
        <w:rPr>
          <w:lang w:val="en-US"/>
        </w:rPr>
        <w:t xml:space="preserve">ublishing </w:t>
      </w:r>
      <w:r>
        <w:rPr>
          <w:lang w:val="en-US"/>
        </w:rPr>
        <w:t xml:space="preserve">Agreement. </w:t>
      </w:r>
      <w:r w:rsidR="00FA19DE" w:rsidRPr="00752EF5">
        <w:rPr>
          <w:lang w:val="en-US"/>
        </w:rPr>
        <w:t xml:space="preserve"> </w:t>
      </w:r>
      <w:r w:rsidR="00FA19DE" w:rsidRPr="00752EF5">
        <w:rPr>
          <w:lang w:val="en-US"/>
        </w:rPr>
        <w:br/>
      </w:r>
      <w:r w:rsidR="00B80FDD" w:rsidRPr="00B80FDD">
        <w:rPr>
          <w:lang w:val="en-US"/>
        </w:rPr>
        <w:t xml:space="preserve">Bachelor level: A final version of the thesis in </w:t>
      </w:r>
      <w:proofErr w:type="spellStart"/>
      <w:r w:rsidR="00B80FDD" w:rsidRPr="00B80FDD">
        <w:rPr>
          <w:lang w:val="en-US"/>
        </w:rPr>
        <w:t>pdf</w:t>
      </w:r>
      <w:proofErr w:type="spellEnd"/>
      <w:r w:rsidR="00B80FDD" w:rsidRPr="00B80FDD">
        <w:rPr>
          <w:lang w:val="en-US"/>
        </w:rPr>
        <w:t xml:space="preserve"> and the Publishing </w:t>
      </w:r>
      <w:r w:rsidR="00B80FDD">
        <w:rPr>
          <w:lang w:val="en-US"/>
        </w:rPr>
        <w:t>A</w:t>
      </w:r>
      <w:r w:rsidR="00B80FDD" w:rsidRPr="00B80FDD">
        <w:rPr>
          <w:lang w:val="en-US"/>
        </w:rPr>
        <w:t>greement</w:t>
      </w:r>
      <w:r w:rsidR="00B80FDD">
        <w:rPr>
          <w:lang w:val="en-US"/>
        </w:rPr>
        <w:t xml:space="preserve">. </w:t>
      </w:r>
    </w:p>
    <w:p w:rsidR="0062760E" w:rsidRPr="00B80FDD" w:rsidRDefault="00B80FDD">
      <w:pPr>
        <w:rPr>
          <w:lang w:val="en-US"/>
        </w:rPr>
      </w:pPr>
      <w:r>
        <w:rPr>
          <w:lang w:val="en-US"/>
        </w:rPr>
        <w:t>In addition the templates for the title-side needs to be used by and filled in correctly</w:t>
      </w:r>
      <w:r w:rsidR="007D08A1">
        <w:rPr>
          <w:lang w:val="en-US"/>
        </w:rPr>
        <w:t xml:space="preserve"> by the students</w:t>
      </w:r>
      <w:r>
        <w:rPr>
          <w:lang w:val="en-US"/>
        </w:rPr>
        <w:t xml:space="preserve">. </w:t>
      </w:r>
      <w:r w:rsidR="00223412">
        <w:rPr>
          <w:lang w:val="en-US"/>
        </w:rPr>
        <w:br/>
      </w:r>
      <w:proofErr w:type="spellStart"/>
      <w:r w:rsidR="00223412">
        <w:rPr>
          <w:lang w:val="en-US"/>
        </w:rPr>
        <w:t>Länk</w:t>
      </w:r>
      <w:proofErr w:type="spellEnd"/>
      <w:r w:rsidR="00223412">
        <w:rPr>
          <w:lang w:val="en-US"/>
        </w:rPr>
        <w:t xml:space="preserve">: </w:t>
      </w:r>
    </w:p>
    <w:p w:rsidR="00C451B2" w:rsidRPr="00814809" w:rsidRDefault="00C451B2">
      <w:pPr>
        <w:rPr>
          <w:b/>
          <w:lang w:val="en-US"/>
        </w:rPr>
      </w:pPr>
      <w:r w:rsidRPr="00B80FDD">
        <w:rPr>
          <w:b/>
          <w:lang w:val="en-US"/>
        </w:rPr>
        <w:t>ECTS-</w:t>
      </w:r>
      <w:proofErr w:type="spellStart"/>
      <w:r w:rsidRPr="00B80FDD">
        <w:rPr>
          <w:b/>
          <w:lang w:val="en-US"/>
        </w:rPr>
        <w:t>betyg</w:t>
      </w:r>
      <w:proofErr w:type="spellEnd"/>
      <w:r w:rsidRPr="00B80FDD">
        <w:rPr>
          <w:b/>
          <w:lang w:val="en-US"/>
        </w:rPr>
        <w:br/>
      </w:r>
      <w:r w:rsidR="00B80FDD" w:rsidRPr="00B80FDD">
        <w:rPr>
          <w:lang w:val="en-US"/>
        </w:rPr>
        <w:t xml:space="preserve">Is no longer reported in Ladok. </w:t>
      </w:r>
    </w:p>
    <w:p w:rsidR="00114814" w:rsidRPr="00781AEC" w:rsidRDefault="0035745E">
      <w:pPr>
        <w:rPr>
          <w:lang w:val="en-US"/>
        </w:rPr>
      </w:pPr>
      <w:r w:rsidRPr="00781AEC">
        <w:rPr>
          <w:b/>
          <w:lang w:val="en-US"/>
        </w:rPr>
        <w:t>GUL</w:t>
      </w:r>
      <w:proofErr w:type="gramStart"/>
      <w:r w:rsidRPr="00781AEC">
        <w:rPr>
          <w:b/>
          <w:lang w:val="en-US"/>
        </w:rPr>
        <w:t>:</w:t>
      </w:r>
      <w:proofErr w:type="gramEnd"/>
      <w:r w:rsidR="004C2C18" w:rsidRPr="00781AEC">
        <w:rPr>
          <w:lang w:val="en-US"/>
        </w:rPr>
        <w:br/>
      </w:r>
      <w:r w:rsidR="00814809">
        <w:rPr>
          <w:lang w:val="en-US"/>
        </w:rPr>
        <w:t xml:space="preserve">GUL = University of Gothenburg’s learning platform. </w:t>
      </w:r>
      <w:r w:rsidR="00114814" w:rsidRPr="00781AEC">
        <w:rPr>
          <w:lang w:val="en-US"/>
        </w:rPr>
        <w:t xml:space="preserve">A </w:t>
      </w:r>
      <w:r w:rsidR="009D73E0">
        <w:rPr>
          <w:lang w:val="en-US"/>
        </w:rPr>
        <w:t xml:space="preserve">web-based platform/system in </w:t>
      </w:r>
      <w:r w:rsidR="00114814" w:rsidRPr="00781AEC">
        <w:rPr>
          <w:lang w:val="en-US"/>
        </w:rPr>
        <w:t>where the course homepage for all our GU-courses are</w:t>
      </w:r>
      <w:r w:rsidR="00781AEC" w:rsidRPr="00781AEC">
        <w:rPr>
          <w:lang w:val="en-US"/>
        </w:rPr>
        <w:t xml:space="preserve"> published</w:t>
      </w:r>
      <w:r w:rsidR="00114814" w:rsidRPr="00781AEC">
        <w:rPr>
          <w:lang w:val="en-US"/>
        </w:rPr>
        <w:t xml:space="preserve">. </w:t>
      </w:r>
    </w:p>
    <w:p w:rsidR="008C4303" w:rsidRDefault="00114814">
      <w:pPr>
        <w:rPr>
          <w:lang w:val="en-US"/>
        </w:rPr>
      </w:pPr>
      <w:r w:rsidRPr="00114814">
        <w:rPr>
          <w:lang w:val="en-US"/>
        </w:rPr>
        <w:t xml:space="preserve">This ground information needs to be published </w:t>
      </w:r>
      <w:r w:rsidR="00781AEC">
        <w:rPr>
          <w:lang w:val="en-US"/>
        </w:rPr>
        <w:t>at</w:t>
      </w:r>
      <w:r w:rsidRPr="00114814">
        <w:rPr>
          <w:lang w:val="en-US"/>
        </w:rPr>
        <w:t xml:space="preserve"> every course homepage: syllabus, schedule and reading list. Everyone (potential students, external stakeholders, current students) needs to be able to </w:t>
      </w:r>
      <w:r>
        <w:rPr>
          <w:lang w:val="en-US"/>
        </w:rPr>
        <w:t xml:space="preserve">access this ground information before the course starts. </w:t>
      </w:r>
      <w:r w:rsidRPr="00114814">
        <w:rPr>
          <w:lang w:val="en-US"/>
        </w:rPr>
        <w:t xml:space="preserve">Therefore, this information needs to be published on the open sides. </w:t>
      </w:r>
      <w:r w:rsidR="00781AEC" w:rsidRPr="00781AEC">
        <w:rPr>
          <w:lang w:val="en-US"/>
        </w:rPr>
        <w:t>I</w:t>
      </w:r>
      <w:r w:rsidR="00781AEC">
        <w:rPr>
          <w:lang w:val="en-US"/>
        </w:rPr>
        <w:t xml:space="preserve">t is the student administrators who </w:t>
      </w:r>
      <w:r w:rsidR="00743620">
        <w:rPr>
          <w:lang w:val="en-US"/>
        </w:rPr>
        <w:t>create a platform for the course homepage</w:t>
      </w:r>
      <w:r w:rsidR="00B55C3B">
        <w:rPr>
          <w:lang w:val="en-US"/>
        </w:rPr>
        <w:t xml:space="preserve">, </w:t>
      </w:r>
      <w:r w:rsidR="00781AEC">
        <w:rPr>
          <w:lang w:val="en-US"/>
        </w:rPr>
        <w:t>publish the ground information</w:t>
      </w:r>
      <w:r w:rsidR="00B55C3B">
        <w:rPr>
          <w:lang w:val="en-US"/>
        </w:rPr>
        <w:t xml:space="preserve"> and give the course teacher access to the course homepage</w:t>
      </w:r>
      <w:r w:rsidR="00781AEC">
        <w:rPr>
          <w:lang w:val="en-US"/>
        </w:rPr>
        <w:t xml:space="preserve">. </w:t>
      </w:r>
      <w:r w:rsidR="0074590E">
        <w:rPr>
          <w:lang w:val="en-US"/>
        </w:rPr>
        <w:t xml:space="preserve">The teacher of a course has to make sure </w:t>
      </w:r>
      <w:r w:rsidR="008C4303">
        <w:rPr>
          <w:lang w:val="en-US"/>
        </w:rPr>
        <w:t xml:space="preserve">to send in the needed information to the Student Office in time. </w:t>
      </w:r>
    </w:p>
    <w:p w:rsidR="008C4303" w:rsidRDefault="008C4303">
      <w:pPr>
        <w:rPr>
          <w:lang w:val="en-US"/>
        </w:rPr>
      </w:pPr>
      <w:r>
        <w:rPr>
          <w:lang w:val="en-US"/>
        </w:rPr>
        <w:t>For joined courses: The teachers have to send a mail conta</w:t>
      </w:r>
      <w:bookmarkStart w:id="2" w:name="_GoBack"/>
      <w:bookmarkEnd w:id="2"/>
      <w:r>
        <w:rPr>
          <w:lang w:val="en-US"/>
        </w:rPr>
        <w:t xml:space="preserve">ining the Literature and a link to the course </w:t>
      </w:r>
      <w:proofErr w:type="spellStart"/>
      <w:r>
        <w:rPr>
          <w:lang w:val="en-US"/>
        </w:rPr>
        <w:t>hompage</w:t>
      </w:r>
      <w:proofErr w:type="spellEnd"/>
      <w:r>
        <w:rPr>
          <w:lang w:val="en-US"/>
        </w:rPr>
        <w:t xml:space="preserve"> that is used. </w:t>
      </w:r>
    </w:p>
    <w:p w:rsidR="00C6231D" w:rsidRDefault="008C4303">
      <w:pPr>
        <w:rPr>
          <w:lang w:val="en-US"/>
        </w:rPr>
      </w:pPr>
      <w:r>
        <w:rPr>
          <w:lang w:val="en-US"/>
        </w:rPr>
        <w:lastRenderedPageBreak/>
        <w:t>Courses only for GU-students</w:t>
      </w:r>
      <w:r w:rsidR="00C6231D">
        <w:rPr>
          <w:lang w:val="en-US"/>
        </w:rPr>
        <w:t xml:space="preserve"> (i.e. not joined courses)</w:t>
      </w:r>
      <w:r>
        <w:rPr>
          <w:lang w:val="en-US"/>
        </w:rPr>
        <w:t xml:space="preserve">: The teachers have to send in both the schedule and the literature list. </w:t>
      </w:r>
    </w:p>
    <w:p w:rsidR="00C6231D" w:rsidRDefault="00C6231D">
      <w:pPr>
        <w:rPr>
          <w:lang w:val="en-US"/>
        </w:rPr>
      </w:pPr>
      <w:r>
        <w:rPr>
          <w:lang w:val="en-US"/>
        </w:rPr>
        <w:t xml:space="preserve">Information of when this information needs to be available in GUL, please look further in </w:t>
      </w:r>
      <w:proofErr w:type="gramStart"/>
      <w:r>
        <w:rPr>
          <w:lang w:val="en-US"/>
        </w:rPr>
        <w:t>document  “</w:t>
      </w:r>
      <w:proofErr w:type="gramEnd"/>
      <w:r>
        <w:rPr>
          <w:lang w:val="en-US"/>
        </w:rPr>
        <w:t xml:space="preserve">Local Rules for Studies”, headline nr 2: </w:t>
      </w:r>
      <w:r w:rsidRPr="00C6231D">
        <w:rPr>
          <w:lang w:val="en-US"/>
        </w:rPr>
        <w:t>http://www.utbildning.gu.se/digitalAssets/1455/1455651_1450025_local-rules-for-studies.pdf</w:t>
      </w:r>
    </w:p>
    <w:p w:rsidR="00814809" w:rsidRDefault="00781AEC">
      <w:pPr>
        <w:rPr>
          <w:lang w:val="en-US"/>
        </w:rPr>
      </w:pPr>
      <w:r w:rsidRPr="00781AEC">
        <w:rPr>
          <w:lang w:val="en-US"/>
        </w:rPr>
        <w:t xml:space="preserve">The teachers who </w:t>
      </w:r>
      <w:r>
        <w:rPr>
          <w:lang w:val="en-US"/>
        </w:rPr>
        <w:t>are</w:t>
      </w:r>
      <w:r w:rsidRPr="00781AEC">
        <w:rPr>
          <w:lang w:val="en-US"/>
        </w:rPr>
        <w:t xml:space="preserve"> a </w:t>
      </w:r>
      <w:r>
        <w:rPr>
          <w:lang w:val="en-US"/>
        </w:rPr>
        <w:t>C</w:t>
      </w:r>
      <w:r w:rsidRPr="00781AEC">
        <w:rPr>
          <w:lang w:val="en-US"/>
        </w:rPr>
        <w:t xml:space="preserve">ourse </w:t>
      </w:r>
      <w:r>
        <w:rPr>
          <w:lang w:val="en-US"/>
        </w:rPr>
        <w:t>r</w:t>
      </w:r>
      <w:r w:rsidRPr="00781AEC">
        <w:rPr>
          <w:lang w:val="en-US"/>
        </w:rPr>
        <w:t xml:space="preserve">esponsible for </w:t>
      </w:r>
      <w:r>
        <w:rPr>
          <w:lang w:val="en-US"/>
        </w:rPr>
        <w:t xml:space="preserve">course that contains </w:t>
      </w:r>
      <w:r w:rsidRPr="00781AEC">
        <w:rPr>
          <w:lang w:val="en-US"/>
        </w:rPr>
        <w:t>only GU-students adm</w:t>
      </w:r>
      <w:r>
        <w:rPr>
          <w:lang w:val="en-US"/>
        </w:rPr>
        <w:t xml:space="preserve">inistrate their course via GUL. </w:t>
      </w:r>
      <w:r w:rsidR="00154C0F">
        <w:rPr>
          <w:lang w:val="en-US"/>
        </w:rPr>
        <w:br/>
      </w:r>
      <w:r>
        <w:rPr>
          <w:lang w:val="en-US"/>
        </w:rPr>
        <w:t>Apart the basic information</w:t>
      </w:r>
      <w:r w:rsidR="002E70E5">
        <w:rPr>
          <w:lang w:val="en-US"/>
        </w:rPr>
        <w:t>,</w:t>
      </w:r>
      <w:r>
        <w:rPr>
          <w:lang w:val="en-US"/>
        </w:rPr>
        <w:t xml:space="preserve"> </w:t>
      </w:r>
      <w:r w:rsidR="004A428D">
        <w:rPr>
          <w:lang w:val="en-US"/>
        </w:rPr>
        <w:t xml:space="preserve">it is </w:t>
      </w:r>
      <w:r>
        <w:rPr>
          <w:lang w:val="en-US"/>
        </w:rPr>
        <w:t xml:space="preserve">the teacher </w:t>
      </w:r>
      <w:r w:rsidR="004A428D">
        <w:rPr>
          <w:lang w:val="en-US"/>
        </w:rPr>
        <w:t xml:space="preserve">who </w:t>
      </w:r>
      <w:r>
        <w:rPr>
          <w:lang w:val="en-US"/>
        </w:rPr>
        <w:t>publish</w:t>
      </w:r>
      <w:r w:rsidR="007854BE">
        <w:rPr>
          <w:lang w:val="en-US"/>
        </w:rPr>
        <w:t>es</w:t>
      </w:r>
      <w:r>
        <w:rPr>
          <w:lang w:val="en-US"/>
        </w:rPr>
        <w:t xml:space="preserve"> course specific information on the course homepage</w:t>
      </w:r>
      <w:r w:rsidR="004A428D">
        <w:rPr>
          <w:lang w:val="en-US"/>
        </w:rPr>
        <w:t xml:space="preserve"> </w:t>
      </w:r>
      <w:r w:rsidR="00A719BF">
        <w:rPr>
          <w:lang w:val="en-US"/>
        </w:rPr>
        <w:t>for the course he/she is responsible for</w:t>
      </w:r>
      <w:r>
        <w:rPr>
          <w:lang w:val="en-US"/>
        </w:rPr>
        <w:t xml:space="preserve">. </w:t>
      </w:r>
    </w:p>
    <w:p w:rsidR="00443B94" w:rsidRPr="00781AEC" w:rsidRDefault="00814809">
      <w:pPr>
        <w:rPr>
          <w:lang w:val="en-US"/>
        </w:rPr>
      </w:pPr>
      <w:r>
        <w:rPr>
          <w:lang w:val="en-US"/>
        </w:rPr>
        <w:t xml:space="preserve">Link to GUL </w:t>
      </w:r>
      <w:r w:rsidR="001A3DBF">
        <w:rPr>
          <w:lang w:val="en-US"/>
        </w:rPr>
        <w:t xml:space="preserve">information about GUL, Support and Log on: </w:t>
      </w:r>
      <w:r>
        <w:rPr>
          <w:lang w:val="en-US"/>
        </w:rPr>
        <w:t xml:space="preserve"> </w:t>
      </w:r>
      <w:r w:rsidR="001A3DBF" w:rsidRPr="001A3DBF">
        <w:rPr>
          <w:lang w:val="en-US"/>
        </w:rPr>
        <w:t>http://gul.gu.se/public/courseId/38096/lang-en/findPublicEvents.do</w:t>
      </w:r>
      <w:r w:rsidR="00781AEC">
        <w:rPr>
          <w:lang w:val="en-US"/>
        </w:rPr>
        <w:br/>
      </w:r>
    </w:p>
    <w:p w:rsidR="001A2DA2" w:rsidRPr="00DB3A6D" w:rsidRDefault="00DB3A6D" w:rsidP="004B41F5">
      <w:pPr>
        <w:rPr>
          <w:b/>
        </w:rPr>
      </w:pPr>
      <w:r w:rsidRPr="00C91E6B">
        <w:rPr>
          <w:b/>
          <w:lang w:val="en-US"/>
        </w:rPr>
        <w:t>GUPEA</w:t>
      </w:r>
      <w:r w:rsidRPr="00C91E6B">
        <w:rPr>
          <w:b/>
          <w:lang w:val="en-US"/>
        </w:rPr>
        <w:br/>
      </w:r>
      <w:proofErr w:type="gramStart"/>
      <w:r w:rsidR="00C91E6B" w:rsidRPr="00C91E6B">
        <w:rPr>
          <w:lang w:val="en-US"/>
        </w:rPr>
        <w:t>I</w:t>
      </w:r>
      <w:r w:rsidR="00620413">
        <w:rPr>
          <w:lang w:val="en-US"/>
        </w:rPr>
        <w:t>t’</w:t>
      </w:r>
      <w:r w:rsidR="00C91E6B" w:rsidRPr="00C91E6B">
        <w:rPr>
          <w:lang w:val="en-US"/>
        </w:rPr>
        <w:t>s</w:t>
      </w:r>
      <w:proofErr w:type="gramEnd"/>
      <w:r w:rsidR="00C91E6B" w:rsidRPr="00C91E6B">
        <w:rPr>
          <w:lang w:val="en-US"/>
        </w:rPr>
        <w:t xml:space="preserve"> a full</w:t>
      </w:r>
      <w:r w:rsidR="00D96271">
        <w:rPr>
          <w:lang w:val="en-US"/>
        </w:rPr>
        <w:t xml:space="preserve"> </w:t>
      </w:r>
      <w:r w:rsidR="00C91E6B" w:rsidRPr="00C91E6B">
        <w:rPr>
          <w:lang w:val="en-US"/>
        </w:rPr>
        <w:t>te</w:t>
      </w:r>
      <w:r w:rsidR="00D0584E">
        <w:rPr>
          <w:lang w:val="en-US"/>
        </w:rPr>
        <w:t xml:space="preserve">xt database for e-publishing </w:t>
      </w:r>
      <w:r w:rsidR="00620413">
        <w:rPr>
          <w:lang w:val="en-US"/>
        </w:rPr>
        <w:t>for</w:t>
      </w:r>
      <w:r w:rsidR="00D0584E">
        <w:rPr>
          <w:lang w:val="en-US"/>
        </w:rPr>
        <w:t xml:space="preserve"> thesis</w:t>
      </w:r>
      <w:r w:rsidR="00C60EAC">
        <w:rPr>
          <w:lang w:val="en-US"/>
        </w:rPr>
        <w:t xml:space="preserve"> at GU</w:t>
      </w:r>
      <w:r w:rsidR="00D0584E">
        <w:rPr>
          <w:lang w:val="en-US"/>
        </w:rPr>
        <w:t xml:space="preserve">. The Student Office publishes a student’s thesis after agreement by the student. </w:t>
      </w:r>
      <w:r w:rsidR="00D0584E">
        <w:rPr>
          <w:lang w:val="en-US"/>
        </w:rPr>
        <w:br/>
      </w:r>
      <w:r w:rsidR="00D0584E" w:rsidRPr="00D0584E">
        <w:rPr>
          <w:lang w:val="en-US"/>
        </w:rPr>
        <w:br/>
      </w:r>
      <w:r w:rsidR="00D0584E" w:rsidRPr="00D96271">
        <w:rPr>
          <w:lang w:val="en-US"/>
        </w:rPr>
        <w:t xml:space="preserve">Form for </w:t>
      </w:r>
      <w:r w:rsidR="00D930E3" w:rsidRPr="00D96271">
        <w:rPr>
          <w:lang w:val="en-US"/>
        </w:rPr>
        <w:t>P</w:t>
      </w:r>
      <w:r w:rsidR="00D0584E" w:rsidRPr="00D96271">
        <w:rPr>
          <w:lang w:val="en-US"/>
        </w:rPr>
        <w:t>ublishing Agreement</w:t>
      </w:r>
      <w:r w:rsidR="00D930E3" w:rsidRPr="00D96271">
        <w:rPr>
          <w:lang w:val="en-US"/>
        </w:rPr>
        <w:t xml:space="preserve"> at GU</w:t>
      </w:r>
      <w:r w:rsidR="00D0584E" w:rsidRPr="00D96271">
        <w:rPr>
          <w:lang w:val="en-US"/>
        </w:rPr>
        <w:t xml:space="preserve">: </w:t>
      </w:r>
      <w:proofErr w:type="spellStart"/>
      <w:r w:rsidRPr="00D96271">
        <w:rPr>
          <w:lang w:val="en-US"/>
        </w:rPr>
        <w:t>länk</w:t>
      </w:r>
      <w:proofErr w:type="spellEnd"/>
      <w:r w:rsidRPr="00D96271">
        <w:rPr>
          <w:b/>
          <w:lang w:val="en-US"/>
        </w:rPr>
        <w:t xml:space="preserve"> </w:t>
      </w:r>
      <w:r w:rsidRPr="00D96271">
        <w:rPr>
          <w:b/>
          <w:lang w:val="en-US"/>
        </w:rPr>
        <w:br/>
      </w:r>
      <w:r w:rsidRPr="00D96271">
        <w:rPr>
          <w:b/>
          <w:lang w:val="en-US"/>
        </w:rPr>
        <w:br/>
      </w:r>
      <w:r w:rsidR="003D7AD3">
        <w:rPr>
          <w:b/>
          <w:lang w:val="en-US"/>
        </w:rPr>
        <w:t xml:space="preserve">Course Registration / </w:t>
      </w:r>
      <w:proofErr w:type="spellStart"/>
      <w:r w:rsidR="00443B94" w:rsidRPr="00D96271">
        <w:rPr>
          <w:b/>
          <w:lang w:val="en-US"/>
        </w:rPr>
        <w:t>Kursregistrering</w:t>
      </w:r>
      <w:proofErr w:type="spellEnd"/>
      <w:r w:rsidR="00443B94" w:rsidRPr="00D96271">
        <w:rPr>
          <w:lang w:val="en-US"/>
        </w:rPr>
        <w:br/>
      </w:r>
      <w:r w:rsidR="00D96271" w:rsidRPr="00D96271">
        <w:rPr>
          <w:lang w:val="en-US"/>
        </w:rPr>
        <w:t>In order to participate in a course the student must be to the course</w:t>
      </w:r>
      <w:r w:rsidR="00D96271">
        <w:rPr>
          <w:lang w:val="en-US"/>
        </w:rPr>
        <w:t xml:space="preserve"> and also be </w:t>
      </w:r>
      <w:proofErr w:type="spellStart"/>
      <w:r w:rsidR="00D96271">
        <w:rPr>
          <w:lang w:val="en-US"/>
        </w:rPr>
        <w:t>registrered</w:t>
      </w:r>
      <w:proofErr w:type="spellEnd"/>
      <w:r w:rsidR="00D96271">
        <w:rPr>
          <w:lang w:val="en-US"/>
        </w:rPr>
        <w:t xml:space="preserve"> on it</w:t>
      </w:r>
      <w:r w:rsidR="00D96271" w:rsidRPr="00D96271">
        <w:rPr>
          <w:lang w:val="en-US"/>
        </w:rPr>
        <w:t xml:space="preserve">. </w:t>
      </w:r>
      <w:r w:rsidR="007A73C1">
        <w:t xml:space="preserve">För att få delta i en kurs måste studenter vara antagna och kursregistrerade. </w:t>
      </w:r>
      <w:r w:rsidR="007A73C1">
        <w:br/>
      </w:r>
      <w:r w:rsidR="00D96271">
        <w:t>At GU the students registrered via the Studentportal (</w:t>
      </w:r>
      <w:proofErr w:type="spellStart"/>
      <w:r w:rsidR="00D96271">
        <w:t>Ladokweb</w:t>
      </w:r>
      <w:proofErr w:type="spellEnd"/>
      <w:r w:rsidR="00D96271">
        <w:t xml:space="preserve">) It is </w:t>
      </w:r>
      <w:proofErr w:type="spellStart"/>
      <w:r w:rsidR="00D96271">
        <w:t>important</w:t>
      </w:r>
      <w:r w:rsidR="000166D3">
        <w:t>GU</w:t>
      </w:r>
      <w:proofErr w:type="spellEnd"/>
      <w:r w:rsidR="000166D3">
        <w:t>-s</w:t>
      </w:r>
      <w:r w:rsidR="00443B94">
        <w:t xml:space="preserve">tudenterna registrerar sig själva via Ladok-på webb. </w:t>
      </w:r>
      <w:r w:rsidR="001B006E">
        <w:t xml:space="preserve">Det är viktigt att studenterna registrerar sig vid kursstart annars förlorar dem sin plats. </w:t>
      </w:r>
      <w:r w:rsidR="007A73C1">
        <w:t>Självregistrering är möjligt på kurse</w:t>
      </w:r>
      <w:r w:rsidR="005C23E2">
        <w:t>r</w:t>
      </w:r>
      <w:r w:rsidR="007A73C1">
        <w:t xml:space="preserve"> som sökts </w:t>
      </w:r>
      <w:r w:rsidR="00443B94">
        <w:t>via antagning.se</w:t>
      </w:r>
      <w:r w:rsidR="00231382">
        <w:t xml:space="preserve">. </w:t>
      </w:r>
      <w:r w:rsidR="001B006E">
        <w:br/>
      </w:r>
      <w:r w:rsidR="004F4711">
        <w:br/>
        <w:t xml:space="preserve">Det är </w:t>
      </w:r>
      <w:r w:rsidR="004F4711" w:rsidRPr="004F4711">
        <w:rPr>
          <w:b/>
        </w:rPr>
        <w:t>e</w:t>
      </w:r>
      <w:r w:rsidR="00231382" w:rsidRPr="004F4711">
        <w:rPr>
          <w:b/>
        </w:rPr>
        <w:t>ndast</w:t>
      </w:r>
      <w:r w:rsidR="00231382">
        <w:t xml:space="preserve"> </w:t>
      </w:r>
      <w:r w:rsidR="004F4711">
        <w:t xml:space="preserve">studenter som </w:t>
      </w:r>
      <w:r w:rsidR="00EA08B5">
        <w:t xml:space="preserve">har </w:t>
      </w:r>
      <w:r w:rsidR="004F4711">
        <w:t>a</w:t>
      </w:r>
      <w:r w:rsidR="007A73C1">
        <w:t xml:space="preserve">nsökt och antagits till kurser som </w:t>
      </w:r>
      <w:r w:rsidR="004F4711">
        <w:t>k</w:t>
      </w:r>
      <w:r w:rsidR="007A73C1">
        <w:t xml:space="preserve">an </w:t>
      </w:r>
      <w:r w:rsidR="000D13A2">
        <w:t xml:space="preserve">bli </w:t>
      </w:r>
      <w:r w:rsidR="004F4711">
        <w:t>registrera</w:t>
      </w:r>
      <w:r w:rsidR="000D13A2">
        <w:t>de</w:t>
      </w:r>
      <w:r w:rsidR="004F4711">
        <w:t xml:space="preserve">. Om </w:t>
      </w:r>
      <w:r w:rsidR="007A73C1">
        <w:t xml:space="preserve">en </w:t>
      </w:r>
      <w:r w:rsidR="004F4711">
        <w:t xml:space="preserve">student </w:t>
      </w:r>
      <w:r w:rsidR="007A73C1">
        <w:t>saknas på formella listor, inte har access till kurshemsida i GUL</w:t>
      </w:r>
      <w:r w:rsidR="000166D3">
        <w:t xml:space="preserve"> </w:t>
      </w:r>
      <w:r w:rsidR="007A73C1">
        <w:t>etc</w:t>
      </w:r>
      <w:r w:rsidR="000D13A2">
        <w:t>.</w:t>
      </w:r>
      <w:r w:rsidR="007A73C1">
        <w:t xml:space="preserve">, </w:t>
      </w:r>
      <w:r w:rsidR="004B6E80">
        <w:t>hänvisa studenten till</w:t>
      </w:r>
      <w:r w:rsidR="000D13A2">
        <w:t xml:space="preserve"> studieexpeditionen.  De </w:t>
      </w:r>
      <w:r w:rsidR="00E56B08">
        <w:t xml:space="preserve">kollar du upp det hela och </w:t>
      </w:r>
      <w:r w:rsidR="005C23E2">
        <w:t>lämna</w:t>
      </w:r>
      <w:r w:rsidR="00E56B08">
        <w:t>r besked till studenten</w:t>
      </w:r>
      <w:r w:rsidR="000D13A2">
        <w:t>.</w:t>
      </w:r>
      <w:r w:rsidR="00EA08B5">
        <w:t xml:space="preserve"> </w:t>
      </w:r>
      <w:r w:rsidR="000D13A2">
        <w:t xml:space="preserve">  </w:t>
      </w:r>
      <w:r w:rsidR="007A73C1">
        <w:t xml:space="preserve"> </w:t>
      </w:r>
      <w:r w:rsidR="007A73C1">
        <w:br/>
      </w:r>
      <w:r w:rsidR="00443B94">
        <w:br/>
      </w:r>
      <w:r w:rsidR="004C2C18">
        <w:rPr>
          <w:b/>
        </w:rPr>
        <w:br/>
      </w:r>
      <w:proofErr w:type="spellStart"/>
      <w:r w:rsidR="003D7AD3">
        <w:rPr>
          <w:b/>
        </w:rPr>
        <w:t>Syllabus</w:t>
      </w:r>
      <w:proofErr w:type="spellEnd"/>
      <w:r w:rsidR="003D7AD3">
        <w:rPr>
          <w:b/>
        </w:rPr>
        <w:t xml:space="preserve"> / </w:t>
      </w:r>
      <w:r w:rsidR="00DA5DAB" w:rsidRPr="00DA5DAB">
        <w:rPr>
          <w:b/>
        </w:rPr>
        <w:t>Kursplan</w:t>
      </w:r>
      <w:r w:rsidR="00CB3207">
        <w:br/>
      </w:r>
      <w:r w:rsidR="004B41F5">
        <w:t xml:space="preserve">The </w:t>
      </w:r>
      <w:proofErr w:type="spellStart"/>
      <w:r w:rsidR="004B41F5">
        <w:t>syllabuses</w:t>
      </w:r>
      <w:proofErr w:type="spellEnd"/>
      <w:r w:rsidR="004B41F5">
        <w:t xml:space="preserve"> </w:t>
      </w:r>
      <w:proofErr w:type="spellStart"/>
      <w:r w:rsidR="004B41F5">
        <w:t>are</w:t>
      </w:r>
      <w:proofErr w:type="spellEnd"/>
      <w:r w:rsidR="004B41F5">
        <w:t xml:space="preserve"> legal </w:t>
      </w:r>
      <w:proofErr w:type="spellStart"/>
      <w:r w:rsidR="004B41F5">
        <w:t>documents</w:t>
      </w:r>
      <w:proofErr w:type="spellEnd"/>
      <w:r w:rsidR="004B41F5">
        <w:t xml:space="preserve"> and </w:t>
      </w:r>
      <w:r w:rsidR="004B41F5">
        <w:br/>
      </w:r>
      <w:r w:rsidR="00616605">
        <w:t xml:space="preserve">Kursplanerna är </w:t>
      </w:r>
      <w:r w:rsidR="00CB3207">
        <w:t xml:space="preserve">Juridiskt bindande </w:t>
      </w:r>
      <w:r w:rsidR="00D93EEB">
        <w:t>dokument och</w:t>
      </w:r>
      <w:r w:rsidR="00616605">
        <w:t xml:space="preserve"> anger </w:t>
      </w:r>
      <w:r w:rsidR="00D93EEB">
        <w:t xml:space="preserve">bl.a. </w:t>
      </w:r>
      <w:r w:rsidR="00616605">
        <w:t xml:space="preserve">förutsättningarna för hur kurserna ska genomföras och examineras. </w:t>
      </w:r>
      <w:r w:rsidR="00CB3207">
        <w:t xml:space="preserve"> </w:t>
      </w:r>
      <w:r w:rsidR="00CB3207">
        <w:br/>
      </w:r>
      <w:r w:rsidR="00616605">
        <w:t>K</w:t>
      </w:r>
      <w:r w:rsidR="00E73400">
        <w:t>ursplanemallen</w:t>
      </w:r>
      <w:r w:rsidR="00616605">
        <w:t xml:space="preserve"> reglerar hur kursplanerna ska skrivas och vad den ska innefatta</w:t>
      </w:r>
      <w:r w:rsidR="00E73400">
        <w:t xml:space="preserve">. </w:t>
      </w:r>
      <w:r w:rsidR="00616605">
        <w:t>Mallen är beslutad av rektor.</w:t>
      </w:r>
      <w:r w:rsidR="00616605">
        <w:br/>
        <w:t>Institutione</w:t>
      </w:r>
      <w:r w:rsidR="00E00D34">
        <w:t xml:space="preserve">n </w:t>
      </w:r>
      <w:r w:rsidR="00616605">
        <w:t xml:space="preserve">granskar och fastställer sina respektive kursplaner. </w:t>
      </w:r>
    </w:p>
    <w:p w:rsidR="001A2DA2" w:rsidRDefault="001A2DA2" w:rsidP="00443B94">
      <w:r>
        <w:lastRenderedPageBreak/>
        <w:t>Kursplanehandläggare och granskare: xx</w:t>
      </w:r>
      <w:r>
        <w:br/>
        <w:t xml:space="preserve">Fastställare: </w:t>
      </w:r>
      <w:r w:rsidR="00B64D5D">
        <w:t>xx</w:t>
      </w:r>
      <w:r w:rsidR="00E00D34">
        <w:br/>
        <w:t>Studentrepresentanter: xx</w:t>
      </w:r>
    </w:p>
    <w:p w:rsidR="00E73400" w:rsidRDefault="00E73400" w:rsidP="00443B94">
      <w:r>
        <w:t xml:space="preserve">Deadline för att lämna in mindre revidering av kurser till nästkommande läsår är 1 februari. Deadline för större revidering och nya kursplaner är 1 september. För ytterligare information, se Insidan på </w:t>
      </w:r>
      <w:proofErr w:type="gramStart"/>
      <w:r>
        <w:t>D&amp;IT</w:t>
      </w:r>
      <w:proofErr w:type="gramEnd"/>
      <w:r>
        <w:t xml:space="preserve">. </w:t>
      </w:r>
    </w:p>
    <w:p w:rsidR="001E1178" w:rsidRDefault="00585ED9">
      <w:r>
        <w:rPr>
          <w:b/>
        </w:rPr>
        <w:t>Kursplane</w:t>
      </w:r>
      <w:r w:rsidR="00905F53">
        <w:rPr>
          <w:b/>
        </w:rPr>
        <w:t>GuBas</w:t>
      </w:r>
      <w:r>
        <w:rPr>
          <w:b/>
        </w:rPr>
        <w:br/>
      </w:r>
      <w:r>
        <w:t xml:space="preserve">Från och med </w:t>
      </w:r>
      <w:r w:rsidR="00072531">
        <w:t xml:space="preserve">1 juli 2010 handläggs alla kursplaner på </w:t>
      </w:r>
      <w:proofErr w:type="gramStart"/>
      <w:r w:rsidR="00072531">
        <w:t>D&amp;IT</w:t>
      </w:r>
      <w:proofErr w:type="gramEnd"/>
      <w:r w:rsidR="00072531">
        <w:t xml:space="preserve"> </w:t>
      </w:r>
      <w:r>
        <w:t xml:space="preserve">i kursplanemodulen. </w:t>
      </w:r>
      <w:r w:rsidRPr="00585ED9">
        <w:t>Lärare med x-konto lägger själv in revideringar direkt i kursplanen i modulen och skapar även nya kur</w:t>
      </w:r>
      <w:r>
        <w:t xml:space="preserve">splaner där. </w:t>
      </w:r>
      <w:r w:rsidR="00F41B36">
        <w:br/>
      </w:r>
      <w:r>
        <w:rPr>
          <w:b/>
        </w:rPr>
        <w:br/>
      </w:r>
      <w:r w:rsidR="00FA19DE" w:rsidRPr="00FA19DE">
        <w:rPr>
          <w:b/>
        </w:rPr>
        <w:t>Kursutbud</w:t>
      </w:r>
      <w:r w:rsidR="00FA19DE">
        <w:br/>
      </w:r>
      <w:r w:rsidR="00FA19DE" w:rsidRPr="00FA19DE">
        <w:t xml:space="preserve">Utbudet av kurser inför kommande läsår </w:t>
      </w:r>
      <w:r w:rsidR="00BA3431">
        <w:t xml:space="preserve">inklusive </w:t>
      </w:r>
      <w:r w:rsidR="00FD6E6E">
        <w:t>kurs</w:t>
      </w:r>
      <w:r w:rsidR="00BA3431">
        <w:t xml:space="preserve">datum </w:t>
      </w:r>
      <w:r w:rsidR="00FA19DE" w:rsidRPr="00FA19DE">
        <w:t>fastställs</w:t>
      </w:r>
      <w:r w:rsidR="00BD0E34">
        <w:rPr>
          <w:b/>
        </w:rPr>
        <w:t xml:space="preserve"> 1 </w:t>
      </w:r>
      <w:r w:rsidR="001547DD">
        <w:rPr>
          <w:b/>
        </w:rPr>
        <w:t>oktober</w:t>
      </w:r>
      <w:r w:rsidR="00BD0E34">
        <w:rPr>
          <w:b/>
        </w:rPr>
        <w:t>.</w:t>
      </w:r>
      <w:r w:rsidR="001547DD">
        <w:rPr>
          <w:b/>
        </w:rPr>
        <w:t xml:space="preserve"> </w:t>
      </w:r>
      <w:r w:rsidR="001547DD" w:rsidRPr="001547DD">
        <w:t>Majoriteten av kurserna uta</w:t>
      </w:r>
      <w:r w:rsidR="001547DD">
        <w:t xml:space="preserve">nnonseras i </w:t>
      </w:r>
      <w:r w:rsidR="00FF438D">
        <w:t xml:space="preserve">en </w:t>
      </w:r>
      <w:r w:rsidR="00BA3431">
        <w:t>kurskatalog och på webb. De</w:t>
      </w:r>
      <w:r w:rsidR="00185B5D">
        <w:t>t utbud vi publicerat inklusive förutsättningar</w:t>
      </w:r>
      <w:r w:rsidR="00BA3431">
        <w:t>n</w:t>
      </w:r>
      <w:r w:rsidR="00185B5D">
        <w:t>a</w:t>
      </w:r>
      <w:r w:rsidR="00BA3431">
        <w:t xml:space="preserve"> </w:t>
      </w:r>
      <w:r w:rsidR="00185B5D">
        <w:t xml:space="preserve">för respektive kurs </w:t>
      </w:r>
      <w:r w:rsidR="00BA3431">
        <w:t xml:space="preserve">är det som </w:t>
      </w:r>
      <w:r w:rsidR="002F52AF">
        <w:t>gäller</w:t>
      </w:r>
      <w:r w:rsidR="00BA3431">
        <w:t xml:space="preserve">. </w:t>
      </w:r>
      <w:r w:rsidR="002F52AF">
        <w:t>En eventuell ändring av utbudet beslutas skriftligen av vice prefekt.</w:t>
      </w:r>
    </w:p>
    <w:p w:rsidR="008A66F5" w:rsidRDefault="008A66F5">
      <w:proofErr w:type="spellStart"/>
      <w:r w:rsidRPr="008A66F5">
        <w:rPr>
          <w:b/>
        </w:rPr>
        <w:t>Ping</w:t>
      </w:r>
      <w:proofErr w:type="spellEnd"/>
      <w:r w:rsidRPr="008A66F5">
        <w:rPr>
          <w:b/>
        </w:rPr>
        <w:t xml:space="preserve"> </w:t>
      </w:r>
      <w:proofErr w:type="spellStart"/>
      <w:r w:rsidRPr="008A66F5">
        <w:rPr>
          <w:b/>
        </w:rPr>
        <w:t>Pong</w:t>
      </w:r>
      <w:proofErr w:type="spellEnd"/>
      <w:r>
        <w:br/>
        <w:t>Chalmers motsvarighet till GUL.</w:t>
      </w:r>
    </w:p>
    <w:p w:rsidR="00B64D5D" w:rsidRDefault="00A8264F">
      <w:r>
        <w:rPr>
          <w:b/>
        </w:rPr>
        <w:t>Plussning</w:t>
      </w:r>
      <w:r w:rsidR="00994FA4">
        <w:rPr>
          <w:b/>
        </w:rPr>
        <w:br/>
      </w:r>
      <w:r w:rsidR="00994FA4" w:rsidRPr="00994FA4">
        <w:t xml:space="preserve">Plussning innebär att </w:t>
      </w:r>
      <w:r w:rsidR="004009FA">
        <w:t xml:space="preserve">en </w:t>
      </w:r>
      <w:r w:rsidR="00994FA4" w:rsidRPr="00994FA4">
        <w:t>student skriver om en redan godkänd tenta för att få högre betyg. Detta är inte möjligt för GU-studenterna</w:t>
      </w:r>
      <w:r w:rsidR="00994FA4">
        <w:rPr>
          <w:b/>
        </w:rPr>
        <w:t xml:space="preserve">. </w:t>
      </w:r>
      <w:r>
        <w:rPr>
          <w:b/>
        </w:rPr>
        <w:br/>
      </w:r>
      <w:r w:rsidR="00994FA4">
        <w:rPr>
          <w:b/>
        </w:rPr>
        <w:br/>
      </w:r>
      <w:r w:rsidR="00B64D5D">
        <w:rPr>
          <w:b/>
        </w:rPr>
        <w:t>Programplaner</w:t>
      </w:r>
      <w:r w:rsidR="00B64D5D">
        <w:rPr>
          <w:b/>
        </w:rPr>
        <w:br/>
      </w:r>
      <w:r w:rsidR="00B64D5D" w:rsidRPr="00B64D5D">
        <w:t>Handläggs och fastställs av IT-fakulteten</w:t>
      </w:r>
    </w:p>
    <w:p w:rsidR="00715625" w:rsidRDefault="00715625">
      <w:r w:rsidRPr="00715625">
        <w:rPr>
          <w:b/>
        </w:rPr>
        <w:t>R</w:t>
      </w:r>
      <w:r w:rsidR="00786D5F">
        <w:rPr>
          <w:b/>
        </w:rPr>
        <w:t>egelsamling för studier vid Göteborgs universitet</w:t>
      </w:r>
      <w:r w:rsidR="00786D5F">
        <w:rPr>
          <w:b/>
        </w:rPr>
        <w:br/>
      </w:r>
      <w:r w:rsidR="00710DEC">
        <w:t>Dokumentet</w:t>
      </w:r>
      <w:r w:rsidR="00786D5F">
        <w:t xml:space="preserve"> </w:t>
      </w:r>
      <w:r w:rsidR="000300C1">
        <w:rPr>
          <w:i/>
        </w:rPr>
        <w:t>Lokala studieregler vid Göteborgs</w:t>
      </w:r>
      <w:r w:rsidR="00786D5F" w:rsidRPr="00710DEC">
        <w:rPr>
          <w:i/>
        </w:rPr>
        <w:t xml:space="preserve"> universitet</w:t>
      </w:r>
      <w:r w:rsidR="00710DEC">
        <w:t xml:space="preserve"> är ett lokalt styrdokument</w:t>
      </w:r>
      <w:r w:rsidR="00A763F4">
        <w:t>,</w:t>
      </w:r>
      <w:r w:rsidR="00EA7608">
        <w:t xml:space="preserve"> beslutad av rektor</w:t>
      </w:r>
      <w:r w:rsidR="00710DEC">
        <w:t xml:space="preserve">. Det rör </w:t>
      </w:r>
      <w:r w:rsidR="00786D5F">
        <w:t>förhållandet mellan G</w:t>
      </w:r>
      <w:r w:rsidR="00710DEC">
        <w:t xml:space="preserve">öteborgs </w:t>
      </w:r>
      <w:r w:rsidR="00786D5F">
        <w:t>U</w:t>
      </w:r>
      <w:r w:rsidR="00710DEC">
        <w:t>niversitet</w:t>
      </w:r>
      <w:r w:rsidR="005302EA">
        <w:t xml:space="preserve"> och studenten. </w:t>
      </w:r>
      <w:r w:rsidR="00A763F4">
        <w:t xml:space="preserve">Där står bl.a. när </w:t>
      </w:r>
      <w:r w:rsidR="005302EA">
        <w:t>Kursinformation såsom schema, kurslitteratur ska finnas tillgängligt</w:t>
      </w:r>
      <w:r w:rsidR="00A763F4">
        <w:t xml:space="preserve"> för studenterna och regler för examination. </w:t>
      </w:r>
      <w:r w:rsidR="00460614">
        <w:t>Motsvarande dokument finns för studier på forskarnivå (doktorandreglerna)</w:t>
      </w:r>
      <w:r w:rsidR="00C635A6">
        <w:br/>
      </w:r>
      <w:r w:rsidR="00730272">
        <w:rPr>
          <w:b/>
        </w:rPr>
        <w:br/>
      </w:r>
      <w:r w:rsidR="00CF0251">
        <w:t xml:space="preserve">Länk: </w:t>
      </w:r>
      <w:r w:rsidR="00B0525A" w:rsidRPr="00B0525A">
        <w:t>http://www.utbildning.gu.se/digitalAssets/1447/1447861_lokala-studieregler-vid-gu.pdf</w:t>
      </w:r>
      <w:r w:rsidR="00CF0251">
        <w:br/>
        <w:t xml:space="preserve">Länk: </w:t>
      </w:r>
      <w:r w:rsidR="00B0525A" w:rsidRPr="00B0525A">
        <w:t>http://www.utbildning.gu.se/digitalAssets/1455/1455651_1450025_local-rules-for-studies.pdf</w:t>
      </w:r>
    </w:p>
    <w:p w:rsidR="0029033A" w:rsidRPr="00715625" w:rsidRDefault="00B0525A">
      <w:pPr>
        <w:rPr>
          <w:b/>
        </w:rPr>
      </w:pPr>
      <w:proofErr w:type="spellStart"/>
      <w:r>
        <w:rPr>
          <w:b/>
        </w:rPr>
        <w:t>Grading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Protocol</w:t>
      </w:r>
      <w:proofErr w:type="spellEnd"/>
      <w:r>
        <w:rPr>
          <w:b/>
        </w:rPr>
        <w:t xml:space="preserve"> /</w:t>
      </w:r>
      <w:r w:rsidR="0029033A">
        <w:rPr>
          <w:b/>
        </w:rPr>
        <w:t>Rättningsprotokoll</w:t>
      </w:r>
      <w:r w:rsidR="00E00D34">
        <w:rPr>
          <w:b/>
        </w:rPr>
        <w:br/>
      </w:r>
      <w:r w:rsidR="00E00D34" w:rsidRPr="00E00D34">
        <w:t>Underlag för rapportering av betyg.</w:t>
      </w:r>
      <w:r w:rsidR="00E00D34">
        <w:t xml:space="preserve"> Studieadministrationen använder sig av rättningsp</w:t>
      </w:r>
      <w:r w:rsidR="00DA4146">
        <w:t xml:space="preserve">rotokoll som skrivs ut ur Ladok. </w:t>
      </w:r>
      <w:r w:rsidR="00E00D34">
        <w:t xml:space="preserve"> </w:t>
      </w:r>
    </w:p>
    <w:p w:rsidR="00DD12BB" w:rsidRDefault="00DD12BB">
      <w:pPr>
        <w:rPr>
          <w:b/>
        </w:rPr>
      </w:pPr>
    </w:p>
    <w:p w:rsidR="00DD12BB" w:rsidRDefault="00DD12BB">
      <w:pPr>
        <w:rPr>
          <w:b/>
        </w:rPr>
      </w:pPr>
    </w:p>
    <w:p w:rsidR="0035745E" w:rsidRDefault="001E1178">
      <w:r w:rsidRPr="00FF438D">
        <w:rPr>
          <w:b/>
        </w:rPr>
        <w:lastRenderedPageBreak/>
        <w:t xml:space="preserve"> </w:t>
      </w:r>
      <w:r w:rsidRPr="00FF438D">
        <w:rPr>
          <w:b/>
        </w:rPr>
        <w:br/>
      </w:r>
    </w:p>
    <w:sectPr w:rsidR="0035745E" w:rsidSect="00A41C4C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420" w:rsidRDefault="00A90420" w:rsidP="0077130F">
      <w:pPr>
        <w:spacing w:after="0" w:line="240" w:lineRule="auto"/>
      </w:pPr>
      <w:r>
        <w:separator/>
      </w:r>
    </w:p>
  </w:endnote>
  <w:endnote w:type="continuationSeparator" w:id="0">
    <w:p w:rsidR="00A90420" w:rsidRDefault="00A90420" w:rsidP="00771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C4C" w:rsidRDefault="00A41C4C" w:rsidP="00A41C4C">
    <w:pPr>
      <w:pStyle w:val="Footer"/>
      <w:tabs>
        <w:tab w:val="clear" w:pos="4536"/>
        <w:tab w:val="clear" w:pos="9072"/>
        <w:tab w:val="right" w:leader="underscore" w:pos="10206"/>
      </w:tabs>
      <w:ind w:left="-1134"/>
    </w:pPr>
    <w:r>
      <w:tab/>
    </w:r>
  </w:p>
  <w:p w:rsidR="0077130F" w:rsidRPr="00AC606B" w:rsidRDefault="00AC606B" w:rsidP="00AC606B">
    <w:pPr>
      <w:pStyle w:val="Footer"/>
    </w:pPr>
    <w:r w:rsidRPr="00EA56A7">
      <w:rPr>
        <w:noProof/>
        <w:lang w:eastAsia="sv-SE"/>
      </w:rPr>
      <w:drawing>
        <wp:inline distT="0" distB="0" distL="0" distR="0" wp14:anchorId="326CCD74" wp14:editId="1312997C">
          <wp:extent cx="5760720" cy="507489"/>
          <wp:effectExtent l="0" t="0" r="0" b="6985"/>
          <wp:docPr id="1" name="Picture 9" descr="ChaGUblasvarteng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aGUblasvarteng[1]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07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420" w:rsidRDefault="00A90420" w:rsidP="0077130F">
      <w:pPr>
        <w:spacing w:after="0" w:line="240" w:lineRule="auto"/>
      </w:pPr>
      <w:r>
        <w:separator/>
      </w:r>
    </w:p>
  </w:footnote>
  <w:footnote w:type="continuationSeparator" w:id="0">
    <w:p w:rsidR="00A90420" w:rsidRDefault="00A90420" w:rsidP="00771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30F" w:rsidRDefault="009E79D0">
    <w:pPr>
      <w:pStyle w:val="Header"/>
    </w:pPr>
    <w:r>
      <w:rPr>
        <w:b/>
        <w:sz w:val="28"/>
        <w:szCs w:val="28"/>
      </w:rPr>
      <w:t xml:space="preserve">Worth </w:t>
    </w:r>
    <w:proofErr w:type="spellStart"/>
    <w:r>
      <w:rPr>
        <w:b/>
        <w:sz w:val="28"/>
        <w:szCs w:val="28"/>
      </w:rPr>
      <w:t>knowing</w:t>
    </w:r>
    <w:proofErr w:type="spellEnd"/>
    <w:r w:rsidR="00DA4146" w:rsidRPr="00DA4146">
      <w:rPr>
        <w:b/>
        <w:sz w:val="28"/>
        <w:szCs w:val="28"/>
      </w:rPr>
      <w:t xml:space="preserve"> </w:t>
    </w:r>
    <w:r w:rsidR="0077130F">
      <w:ptab w:relativeTo="margin" w:alignment="center" w:leader="none"/>
    </w:r>
    <w:r w:rsidR="0077130F">
      <w:ptab w:relativeTo="margin" w:alignment="right" w:leader="none"/>
    </w:r>
    <w:r w:rsidR="0077130F" w:rsidRPr="00DA4146">
      <w:rPr>
        <w:sz w:val="20"/>
        <w:szCs w:val="20"/>
      </w:rPr>
      <w:t>Ägare</w:t>
    </w:r>
    <w:r w:rsidR="00DA4146" w:rsidRPr="00DA4146">
      <w:rPr>
        <w:sz w:val="20"/>
        <w:szCs w:val="20"/>
      </w:rPr>
      <w:t>: Åsa Samdell</w:t>
    </w:r>
  </w:p>
  <w:p w:rsidR="00A41C4C" w:rsidRDefault="00A41C4C" w:rsidP="00A41C4C">
    <w:pPr>
      <w:pStyle w:val="Header"/>
      <w:tabs>
        <w:tab w:val="clear" w:pos="4536"/>
        <w:tab w:val="left" w:leader="underscore" w:pos="9072"/>
      </w:tabs>
    </w:pPr>
  </w:p>
  <w:p w:rsidR="00A41C4C" w:rsidRDefault="00A41C4C" w:rsidP="00A41C4C">
    <w:pPr>
      <w:pStyle w:val="Header"/>
      <w:tabs>
        <w:tab w:val="clear" w:pos="4536"/>
        <w:tab w:val="clear" w:pos="9072"/>
        <w:tab w:val="left" w:leader="underscore" w:pos="10206"/>
      </w:tabs>
      <w:ind w:left="-1134" w:right="-1134"/>
    </w:pPr>
    <w:r>
      <w:tab/>
    </w:r>
    <w:r>
      <w:tab/>
    </w:r>
  </w:p>
  <w:p w:rsidR="00A41C4C" w:rsidRPr="0093493F" w:rsidRDefault="00A41C4C">
    <w:pPr>
      <w:pStyle w:val="Header"/>
    </w:pPr>
    <w:r w:rsidRPr="0093493F">
      <w:rPr>
        <w:sz w:val="44"/>
        <w:szCs w:val="4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20"/>
    <w:rsid w:val="00013375"/>
    <w:rsid w:val="000166D3"/>
    <w:rsid w:val="000300C1"/>
    <w:rsid w:val="00041EDF"/>
    <w:rsid w:val="00072531"/>
    <w:rsid w:val="000809C2"/>
    <w:rsid w:val="000A18ED"/>
    <w:rsid w:val="000D13A2"/>
    <w:rsid w:val="00114814"/>
    <w:rsid w:val="00130FAB"/>
    <w:rsid w:val="001547DD"/>
    <w:rsid w:val="00154C0F"/>
    <w:rsid w:val="00162BDB"/>
    <w:rsid w:val="00170110"/>
    <w:rsid w:val="00185B5D"/>
    <w:rsid w:val="00192CD2"/>
    <w:rsid w:val="001A2DA2"/>
    <w:rsid w:val="001A33BE"/>
    <w:rsid w:val="001A3DBF"/>
    <w:rsid w:val="001B006E"/>
    <w:rsid w:val="001B2A4B"/>
    <w:rsid w:val="001C43C4"/>
    <w:rsid w:val="001E1178"/>
    <w:rsid w:val="001F7D6D"/>
    <w:rsid w:val="00223412"/>
    <w:rsid w:val="00231382"/>
    <w:rsid w:val="00236A99"/>
    <w:rsid w:val="00255B74"/>
    <w:rsid w:val="002671B3"/>
    <w:rsid w:val="00270D84"/>
    <w:rsid w:val="00271EC5"/>
    <w:rsid w:val="002806BA"/>
    <w:rsid w:val="0029033A"/>
    <w:rsid w:val="002E101C"/>
    <w:rsid w:val="002E70E5"/>
    <w:rsid w:val="002F52AF"/>
    <w:rsid w:val="003315D4"/>
    <w:rsid w:val="00331871"/>
    <w:rsid w:val="003539F1"/>
    <w:rsid w:val="0035745E"/>
    <w:rsid w:val="00387FE7"/>
    <w:rsid w:val="0039277C"/>
    <w:rsid w:val="00397BED"/>
    <w:rsid w:val="003A27AD"/>
    <w:rsid w:val="003C4526"/>
    <w:rsid w:val="003D35D7"/>
    <w:rsid w:val="003D44AA"/>
    <w:rsid w:val="003D7AD3"/>
    <w:rsid w:val="003E7FA3"/>
    <w:rsid w:val="003F0A02"/>
    <w:rsid w:val="003F7753"/>
    <w:rsid w:val="004009FA"/>
    <w:rsid w:val="00414C0E"/>
    <w:rsid w:val="00443B94"/>
    <w:rsid w:val="00460614"/>
    <w:rsid w:val="004641D1"/>
    <w:rsid w:val="00492664"/>
    <w:rsid w:val="00492F6E"/>
    <w:rsid w:val="004A428D"/>
    <w:rsid w:val="004B10E8"/>
    <w:rsid w:val="004B41F5"/>
    <w:rsid w:val="004B6E80"/>
    <w:rsid w:val="004C2C18"/>
    <w:rsid w:val="004E2461"/>
    <w:rsid w:val="004F4711"/>
    <w:rsid w:val="0050563A"/>
    <w:rsid w:val="00510AC2"/>
    <w:rsid w:val="005302EA"/>
    <w:rsid w:val="00544EA6"/>
    <w:rsid w:val="00551304"/>
    <w:rsid w:val="00572A2B"/>
    <w:rsid w:val="00585ED9"/>
    <w:rsid w:val="00595B65"/>
    <w:rsid w:val="005A51A7"/>
    <w:rsid w:val="005A7879"/>
    <w:rsid w:val="005C23E2"/>
    <w:rsid w:val="00616605"/>
    <w:rsid w:val="00620413"/>
    <w:rsid w:val="0062760E"/>
    <w:rsid w:val="00647F01"/>
    <w:rsid w:val="00657A06"/>
    <w:rsid w:val="00690537"/>
    <w:rsid w:val="006B6FFA"/>
    <w:rsid w:val="006C491E"/>
    <w:rsid w:val="006E5647"/>
    <w:rsid w:val="00710DEC"/>
    <w:rsid w:val="00715625"/>
    <w:rsid w:val="00727B8F"/>
    <w:rsid w:val="00730272"/>
    <w:rsid w:val="00730F7D"/>
    <w:rsid w:val="00743620"/>
    <w:rsid w:val="0074590E"/>
    <w:rsid w:val="007508BA"/>
    <w:rsid w:val="00752EF5"/>
    <w:rsid w:val="0077130F"/>
    <w:rsid w:val="00771730"/>
    <w:rsid w:val="00781AEC"/>
    <w:rsid w:val="007842B6"/>
    <w:rsid w:val="0078507F"/>
    <w:rsid w:val="007854BE"/>
    <w:rsid w:val="00786D5F"/>
    <w:rsid w:val="007A73C1"/>
    <w:rsid w:val="007B6DAD"/>
    <w:rsid w:val="007B70D7"/>
    <w:rsid w:val="007B78F2"/>
    <w:rsid w:val="007D08A1"/>
    <w:rsid w:val="007D0C6D"/>
    <w:rsid w:val="00812FAF"/>
    <w:rsid w:val="00813BE3"/>
    <w:rsid w:val="00814809"/>
    <w:rsid w:val="00824E13"/>
    <w:rsid w:val="0083249A"/>
    <w:rsid w:val="008740AF"/>
    <w:rsid w:val="008A66F5"/>
    <w:rsid w:val="008C4303"/>
    <w:rsid w:val="008F44BA"/>
    <w:rsid w:val="00905F53"/>
    <w:rsid w:val="00907BF8"/>
    <w:rsid w:val="00927DF5"/>
    <w:rsid w:val="0093493F"/>
    <w:rsid w:val="00935F0D"/>
    <w:rsid w:val="00957C2E"/>
    <w:rsid w:val="00994FA4"/>
    <w:rsid w:val="009A52E4"/>
    <w:rsid w:val="009D73E0"/>
    <w:rsid w:val="009E79D0"/>
    <w:rsid w:val="00A31807"/>
    <w:rsid w:val="00A3524C"/>
    <w:rsid w:val="00A41C4C"/>
    <w:rsid w:val="00A52933"/>
    <w:rsid w:val="00A530E2"/>
    <w:rsid w:val="00A54A33"/>
    <w:rsid w:val="00A56B38"/>
    <w:rsid w:val="00A719BF"/>
    <w:rsid w:val="00A74E75"/>
    <w:rsid w:val="00A763F4"/>
    <w:rsid w:val="00A8264F"/>
    <w:rsid w:val="00A90420"/>
    <w:rsid w:val="00A93AC6"/>
    <w:rsid w:val="00AC606B"/>
    <w:rsid w:val="00AF429B"/>
    <w:rsid w:val="00B03195"/>
    <w:rsid w:val="00B0525A"/>
    <w:rsid w:val="00B0603E"/>
    <w:rsid w:val="00B25471"/>
    <w:rsid w:val="00B33484"/>
    <w:rsid w:val="00B37648"/>
    <w:rsid w:val="00B53EB3"/>
    <w:rsid w:val="00B55C3B"/>
    <w:rsid w:val="00B64D5D"/>
    <w:rsid w:val="00B80FDD"/>
    <w:rsid w:val="00B876E6"/>
    <w:rsid w:val="00B90054"/>
    <w:rsid w:val="00B92A23"/>
    <w:rsid w:val="00BA2C25"/>
    <w:rsid w:val="00BA3431"/>
    <w:rsid w:val="00BD0E34"/>
    <w:rsid w:val="00BF00C7"/>
    <w:rsid w:val="00C15830"/>
    <w:rsid w:val="00C214D6"/>
    <w:rsid w:val="00C22550"/>
    <w:rsid w:val="00C3098E"/>
    <w:rsid w:val="00C451B2"/>
    <w:rsid w:val="00C60EAC"/>
    <w:rsid w:val="00C6231D"/>
    <w:rsid w:val="00C635A6"/>
    <w:rsid w:val="00C91E6B"/>
    <w:rsid w:val="00CB3207"/>
    <w:rsid w:val="00CC0673"/>
    <w:rsid w:val="00CC1151"/>
    <w:rsid w:val="00CE57E0"/>
    <w:rsid w:val="00CF0251"/>
    <w:rsid w:val="00CF1F3B"/>
    <w:rsid w:val="00D0584E"/>
    <w:rsid w:val="00D8271B"/>
    <w:rsid w:val="00D930E3"/>
    <w:rsid w:val="00D93EEB"/>
    <w:rsid w:val="00D96271"/>
    <w:rsid w:val="00DA4146"/>
    <w:rsid w:val="00DA5DAB"/>
    <w:rsid w:val="00DB3A6D"/>
    <w:rsid w:val="00DC1D88"/>
    <w:rsid w:val="00DD12BB"/>
    <w:rsid w:val="00DD2138"/>
    <w:rsid w:val="00DE6F86"/>
    <w:rsid w:val="00DF0E96"/>
    <w:rsid w:val="00DF4F1E"/>
    <w:rsid w:val="00E00D34"/>
    <w:rsid w:val="00E33FAD"/>
    <w:rsid w:val="00E4339D"/>
    <w:rsid w:val="00E56B08"/>
    <w:rsid w:val="00E627E9"/>
    <w:rsid w:val="00E73400"/>
    <w:rsid w:val="00E80F49"/>
    <w:rsid w:val="00EA08B5"/>
    <w:rsid w:val="00EA7608"/>
    <w:rsid w:val="00EB7685"/>
    <w:rsid w:val="00EC54E8"/>
    <w:rsid w:val="00EF0DED"/>
    <w:rsid w:val="00EF5D67"/>
    <w:rsid w:val="00F41B36"/>
    <w:rsid w:val="00F53E58"/>
    <w:rsid w:val="00F91DEA"/>
    <w:rsid w:val="00F9385D"/>
    <w:rsid w:val="00FA19DE"/>
    <w:rsid w:val="00FC7445"/>
    <w:rsid w:val="00FD6E6E"/>
    <w:rsid w:val="00F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1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30F"/>
  </w:style>
  <w:style w:type="paragraph" w:styleId="Footer">
    <w:name w:val="footer"/>
    <w:basedOn w:val="Normal"/>
    <w:link w:val="FooterChar"/>
    <w:uiPriority w:val="99"/>
    <w:unhideWhenUsed/>
    <w:rsid w:val="00771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30F"/>
  </w:style>
  <w:style w:type="paragraph" w:styleId="BalloonText">
    <w:name w:val="Balloon Text"/>
    <w:basedOn w:val="Normal"/>
    <w:link w:val="BalloonTextChar"/>
    <w:uiPriority w:val="99"/>
    <w:semiHidden/>
    <w:unhideWhenUsed/>
    <w:rsid w:val="00771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30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B320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B320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1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30F"/>
  </w:style>
  <w:style w:type="paragraph" w:styleId="Footer">
    <w:name w:val="footer"/>
    <w:basedOn w:val="Normal"/>
    <w:link w:val="FooterChar"/>
    <w:uiPriority w:val="99"/>
    <w:unhideWhenUsed/>
    <w:rsid w:val="00771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30F"/>
  </w:style>
  <w:style w:type="paragraph" w:styleId="BalloonText">
    <w:name w:val="Balloon Text"/>
    <w:basedOn w:val="Normal"/>
    <w:link w:val="BalloonTextChar"/>
    <w:uiPriority w:val="99"/>
    <w:semiHidden/>
    <w:unhideWhenUsed/>
    <w:rsid w:val="00771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30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B320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B320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331">
      <w:bodyDiv w:val="1"/>
      <w:marLeft w:val="0"/>
      <w:marRight w:val="0"/>
      <w:marTop w:val="0"/>
      <w:marBottom w:val="0"/>
      <w:divBdr>
        <w:top w:val="none" w:sz="0" w:space="0" w:color="CCCCCC"/>
        <w:left w:val="none" w:sz="0" w:space="0" w:color="CCCCCC"/>
        <w:bottom w:val="none" w:sz="0" w:space="0" w:color="CCCCCC"/>
        <w:right w:val="none" w:sz="0" w:space="0" w:color="CCCCCC"/>
      </w:divBdr>
      <w:divsChild>
        <w:div w:id="6260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8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1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50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96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32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A4CC4-FC82-444F-8047-8E5FBA074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1480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 Samdell</dc:creator>
  <cp:lastModifiedBy>Åsa Samdell</cp:lastModifiedBy>
  <cp:revision>28</cp:revision>
  <dcterms:created xsi:type="dcterms:W3CDTF">2013-05-07T16:36:00Z</dcterms:created>
  <dcterms:modified xsi:type="dcterms:W3CDTF">2013-09-12T12:16:00Z</dcterms:modified>
</cp:coreProperties>
</file>